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7FA" w:rsidRDefault="005907FA" w:rsidP="00A87B93">
      <w:pPr>
        <w:spacing w:line="300" w:lineRule="exact"/>
        <w:rPr>
          <w:rFonts w:ascii="华文中宋" w:eastAsia="华文中宋" w:hAnsi="华文中宋"/>
          <w:b/>
          <w:color w:val="FF0000"/>
          <w:spacing w:val="60"/>
          <w:sz w:val="84"/>
        </w:rPr>
      </w:pPr>
    </w:p>
    <w:p w:rsidR="005907FA" w:rsidRDefault="005907FA" w:rsidP="00A87B93">
      <w:pPr>
        <w:spacing w:line="300" w:lineRule="exact"/>
        <w:rPr>
          <w:rFonts w:ascii="华文中宋" w:eastAsia="华文中宋" w:hAnsi="华文中宋"/>
          <w:b/>
          <w:color w:val="FF0000"/>
          <w:spacing w:val="60"/>
          <w:sz w:val="84"/>
        </w:rPr>
      </w:pPr>
    </w:p>
    <w:p w:rsidR="005907FA" w:rsidRDefault="005907FA" w:rsidP="00A87B93">
      <w:pPr>
        <w:spacing w:line="300" w:lineRule="exact"/>
        <w:rPr>
          <w:rFonts w:ascii="华文中宋" w:eastAsia="华文中宋" w:hAnsi="华文中宋"/>
          <w:b/>
          <w:color w:val="FF0000"/>
          <w:spacing w:val="60"/>
          <w:sz w:val="84"/>
        </w:rPr>
      </w:pPr>
    </w:p>
    <w:p w:rsidR="005907FA" w:rsidRDefault="005907FA" w:rsidP="00A87B93">
      <w:pPr>
        <w:spacing w:line="480" w:lineRule="auto"/>
        <w:jc w:val="center"/>
        <w:rPr>
          <w:rFonts w:ascii="方正小标宋简体" w:eastAsia="方正小标宋简体" w:hAnsi="华文中宋"/>
          <w:color w:val="FF0000"/>
          <w:spacing w:val="80"/>
          <w:w w:val="76"/>
          <w:sz w:val="120"/>
          <w:szCs w:val="120"/>
        </w:rPr>
      </w:pPr>
      <w:r>
        <w:rPr>
          <w:rFonts w:ascii="方正小标宋简体" w:eastAsia="方正小标宋简体" w:hAnsi="华文中宋" w:hint="eastAsia"/>
          <w:color w:val="FF0000"/>
          <w:spacing w:val="80"/>
          <w:w w:val="76"/>
          <w:sz w:val="120"/>
          <w:szCs w:val="120"/>
        </w:rPr>
        <w:t>中原工学院文件</w:t>
      </w:r>
    </w:p>
    <w:p w:rsidR="005907FA" w:rsidRDefault="005907FA" w:rsidP="00FB5E9D">
      <w:pPr>
        <w:spacing w:beforeLines="100" w:line="800" w:lineRule="exact"/>
        <w:jc w:val="center"/>
        <w:rPr>
          <w:rFonts w:ascii="仿宋_GB2312" w:eastAsia="仿宋_GB2312"/>
          <w:b/>
          <w:sz w:val="32"/>
        </w:rPr>
      </w:pPr>
      <w:r>
        <w:rPr>
          <w:rFonts w:ascii="仿宋_GB2312" w:eastAsia="仿宋_GB2312" w:hint="eastAsia"/>
          <w:sz w:val="32"/>
        </w:rPr>
        <w:t>中工</w:t>
      </w:r>
      <w:r>
        <w:rPr>
          <w:rFonts w:ascii="仿宋_GB2312" w:eastAsia="仿宋_GB2312" w:cs="宋体" w:hint="eastAsia"/>
          <w:sz w:val="32"/>
          <w:szCs w:val="32"/>
        </w:rPr>
        <w:t>学〔</w:t>
      </w:r>
      <w:r>
        <w:rPr>
          <w:rFonts w:ascii="仿宋_GB2312" w:eastAsia="仿宋_GB2312" w:cs="宋体"/>
          <w:sz w:val="32"/>
          <w:szCs w:val="32"/>
        </w:rPr>
        <w:t>2018</w:t>
      </w:r>
      <w:r>
        <w:rPr>
          <w:rFonts w:ascii="仿宋_GB2312" w:eastAsia="仿宋_GB2312" w:cs="宋体" w:hint="eastAsia"/>
          <w:sz w:val="32"/>
          <w:szCs w:val="32"/>
        </w:rPr>
        <w:t>〕</w:t>
      </w:r>
      <w:r>
        <w:rPr>
          <w:rFonts w:ascii="仿宋_GB2312" w:eastAsia="仿宋_GB2312" w:cs="宋体"/>
          <w:sz w:val="32"/>
          <w:szCs w:val="32"/>
        </w:rPr>
        <w:t>3</w:t>
      </w:r>
      <w:r>
        <w:rPr>
          <w:rFonts w:ascii="仿宋_GB2312" w:eastAsia="仿宋_GB2312" w:hint="eastAsia"/>
          <w:sz w:val="32"/>
        </w:rPr>
        <w:t>号</w:t>
      </w:r>
    </w:p>
    <w:p w:rsidR="005907FA" w:rsidRDefault="005907FA" w:rsidP="00A87B93">
      <w:pPr>
        <w:tabs>
          <w:tab w:val="center" w:pos="4156"/>
          <w:tab w:val="right" w:pos="8312"/>
        </w:tabs>
        <w:spacing w:line="800" w:lineRule="exact"/>
        <w:jc w:val="left"/>
        <w:rPr>
          <w:rFonts w:ascii="仿宋_GB2312" w:eastAsia="仿宋_GB2312"/>
          <w:b/>
          <w:color w:val="FF0000"/>
          <w:sz w:val="32"/>
        </w:rPr>
      </w:pPr>
      <w:r>
        <w:rPr>
          <w:noProof/>
        </w:rPr>
        <w:pict>
          <v:line id="_x0000_s1026" style="position:absolute;z-index:251658752" from="0,7.4pt" to="442.2pt,7.4pt" strokecolor="red" strokeweight="1.2pt"/>
        </w:pict>
      </w:r>
      <w:r>
        <w:rPr>
          <w:rFonts w:ascii="仿宋_GB2312" w:eastAsia="仿宋_GB2312"/>
          <w:b/>
          <w:color w:val="FF0000"/>
          <w:sz w:val="32"/>
        </w:rPr>
        <w:tab/>
      </w:r>
      <w:r>
        <w:rPr>
          <w:rFonts w:ascii="仿宋_GB2312" w:eastAsia="仿宋_GB2312"/>
          <w:b/>
          <w:color w:val="FF0000"/>
          <w:sz w:val="32"/>
        </w:rPr>
        <w:tab/>
      </w:r>
    </w:p>
    <w:p w:rsidR="005907FA" w:rsidRPr="00A53DD5" w:rsidRDefault="005907FA" w:rsidP="00706E0A">
      <w:pPr>
        <w:spacing w:line="580" w:lineRule="exact"/>
        <w:jc w:val="center"/>
        <w:rPr>
          <w:rFonts w:ascii="方正小标宋简体" w:eastAsia="方正小标宋简体"/>
          <w:sz w:val="44"/>
          <w:szCs w:val="44"/>
        </w:rPr>
      </w:pPr>
    </w:p>
    <w:p w:rsidR="005907FA" w:rsidRDefault="005907FA" w:rsidP="00376000">
      <w:pPr>
        <w:widowControl/>
        <w:spacing w:line="580" w:lineRule="exact"/>
        <w:jc w:val="center"/>
        <w:rPr>
          <w:rFonts w:ascii="方正小标宋简体" w:eastAsia="方正小标宋简体"/>
          <w:sz w:val="44"/>
          <w:szCs w:val="44"/>
        </w:rPr>
      </w:pPr>
      <w:r w:rsidRPr="00D20F4B">
        <w:rPr>
          <w:rFonts w:ascii="方正小标宋简体" w:eastAsia="方正小标宋简体" w:hint="eastAsia"/>
          <w:sz w:val="44"/>
          <w:szCs w:val="44"/>
        </w:rPr>
        <w:t>关于印发</w:t>
      </w:r>
      <w:r w:rsidRPr="00376000">
        <w:rPr>
          <w:rFonts w:ascii="方正小标宋简体" w:eastAsia="方正小标宋简体" w:hint="eastAsia"/>
          <w:sz w:val="44"/>
          <w:szCs w:val="44"/>
        </w:rPr>
        <w:t>中原工学院</w:t>
      </w:r>
    </w:p>
    <w:p w:rsidR="005907FA" w:rsidRPr="00376000" w:rsidRDefault="005907FA" w:rsidP="00376000">
      <w:pPr>
        <w:widowControl/>
        <w:spacing w:line="580" w:lineRule="exact"/>
        <w:jc w:val="center"/>
        <w:rPr>
          <w:rFonts w:ascii="方正小标宋简体" w:eastAsia="方正小标宋简体"/>
          <w:sz w:val="44"/>
          <w:szCs w:val="44"/>
        </w:rPr>
      </w:pPr>
      <w:r w:rsidRPr="00376000">
        <w:rPr>
          <w:rFonts w:ascii="方正小标宋简体" w:eastAsia="方正小标宋简体" w:hint="eastAsia"/>
          <w:sz w:val="44"/>
          <w:szCs w:val="44"/>
        </w:rPr>
        <w:t>学生奖学金管理办法（试行）</w:t>
      </w:r>
      <w:r w:rsidRPr="00D20F4B">
        <w:rPr>
          <w:rFonts w:ascii="方正小标宋简体" w:eastAsia="方正小标宋简体" w:hint="eastAsia"/>
          <w:sz w:val="44"/>
          <w:szCs w:val="44"/>
        </w:rPr>
        <w:t>的通知</w:t>
      </w:r>
    </w:p>
    <w:p w:rsidR="005907FA" w:rsidRPr="00376000" w:rsidRDefault="005907FA" w:rsidP="00790E22">
      <w:pPr>
        <w:widowControl/>
        <w:snapToGrid w:val="0"/>
        <w:spacing w:line="580" w:lineRule="exact"/>
        <w:rPr>
          <w:rFonts w:ascii="仿宋_GB2312" w:eastAsia="仿宋_GB2312" w:hAnsi="宋体" w:cs="宋体"/>
          <w:color w:val="000000"/>
          <w:kern w:val="0"/>
          <w:sz w:val="32"/>
          <w:szCs w:val="32"/>
        </w:rPr>
      </w:pPr>
    </w:p>
    <w:p w:rsidR="005907FA" w:rsidRPr="005F4A3D" w:rsidRDefault="005907FA" w:rsidP="00790E22">
      <w:pPr>
        <w:widowControl/>
        <w:snapToGrid w:val="0"/>
        <w:spacing w:line="580" w:lineRule="exact"/>
        <w:rPr>
          <w:rFonts w:ascii="仿宋_GB2312" w:eastAsia="仿宋_GB2312" w:hAnsi="宋体" w:cs="宋体"/>
          <w:color w:val="000000"/>
          <w:kern w:val="0"/>
          <w:sz w:val="32"/>
          <w:szCs w:val="32"/>
        </w:rPr>
      </w:pPr>
      <w:r w:rsidRPr="005F4A3D">
        <w:rPr>
          <w:rFonts w:ascii="仿宋_GB2312" w:eastAsia="仿宋_GB2312" w:hAnsi="宋体" w:cs="宋体" w:hint="eastAsia"/>
          <w:color w:val="000000"/>
          <w:kern w:val="0"/>
          <w:sz w:val="32"/>
          <w:szCs w:val="32"/>
        </w:rPr>
        <w:t>各直属党组织</w:t>
      </w:r>
    </w:p>
    <w:p w:rsidR="005907FA" w:rsidRPr="005F4A3D" w:rsidRDefault="005907FA" w:rsidP="00790E22">
      <w:pPr>
        <w:widowControl/>
        <w:snapToGrid w:val="0"/>
        <w:spacing w:line="580" w:lineRule="exact"/>
        <w:rPr>
          <w:rFonts w:ascii="仿宋_GB2312" w:eastAsia="仿宋_GB2312" w:hAnsi="宋体" w:cs="宋体"/>
          <w:color w:val="000000"/>
          <w:spacing w:val="40"/>
          <w:kern w:val="0"/>
          <w:sz w:val="32"/>
          <w:szCs w:val="32"/>
        </w:rPr>
      </w:pPr>
      <w:r w:rsidRPr="005F4A3D">
        <w:rPr>
          <w:rFonts w:ascii="仿宋_GB2312" w:eastAsia="仿宋_GB2312" w:hAnsi="宋体" w:cs="宋体" w:hint="eastAsia"/>
          <w:color w:val="000000"/>
          <w:spacing w:val="40"/>
          <w:kern w:val="0"/>
          <w:sz w:val="32"/>
          <w:szCs w:val="32"/>
        </w:rPr>
        <w:t>各直属部门：</w:t>
      </w:r>
    </w:p>
    <w:p w:rsidR="005907FA" w:rsidRPr="00790E22" w:rsidRDefault="005907FA" w:rsidP="00790E22">
      <w:pPr>
        <w:spacing w:line="580" w:lineRule="exact"/>
        <w:ind w:firstLine="555"/>
        <w:rPr>
          <w:rFonts w:ascii="仿宋_GB2312" w:eastAsia="仿宋_GB2312" w:hAnsi="Adobe 仿宋 Std R" w:cs="宋体"/>
          <w:kern w:val="0"/>
          <w:sz w:val="32"/>
          <w:szCs w:val="32"/>
        </w:rPr>
      </w:pPr>
      <w:r w:rsidRPr="00790E22">
        <w:rPr>
          <w:rFonts w:ascii="仿宋_GB2312" w:eastAsia="仿宋_GB2312" w:hAnsi="Adobe 仿宋 Std R" w:cs="宋体" w:hint="eastAsia"/>
          <w:kern w:val="0"/>
          <w:sz w:val="32"/>
          <w:szCs w:val="32"/>
        </w:rPr>
        <w:t>现将《</w:t>
      </w:r>
      <w:r w:rsidRPr="00376000">
        <w:rPr>
          <w:rFonts w:ascii="仿宋_GB2312" w:eastAsia="仿宋_GB2312" w:hAnsi="Adobe 仿宋 Std R" w:cs="宋体" w:hint="eastAsia"/>
          <w:kern w:val="0"/>
          <w:sz w:val="32"/>
          <w:szCs w:val="32"/>
        </w:rPr>
        <w:t>中原工学院学生奖学金管理办法</w:t>
      </w:r>
      <w:r w:rsidRPr="00376000">
        <w:rPr>
          <w:rFonts w:ascii="仿宋_GB2312" w:eastAsia="仿宋_GB2312" w:hAnsi="Adobe 仿宋 Std R" w:cs="宋体" w:hint="eastAsia"/>
          <w:bCs/>
          <w:kern w:val="0"/>
          <w:sz w:val="32"/>
          <w:szCs w:val="32"/>
        </w:rPr>
        <w:t>（试行）</w:t>
      </w:r>
      <w:r w:rsidRPr="00790E22">
        <w:rPr>
          <w:rFonts w:ascii="仿宋_GB2312" w:eastAsia="仿宋_GB2312" w:hAnsi="Adobe 仿宋 Std R" w:cs="宋体" w:hint="eastAsia"/>
          <w:kern w:val="0"/>
          <w:sz w:val="32"/>
          <w:szCs w:val="32"/>
        </w:rPr>
        <w:t>》予以印发，请贯彻执行。</w:t>
      </w:r>
    </w:p>
    <w:p w:rsidR="005907FA" w:rsidRPr="00790E22" w:rsidRDefault="005907FA" w:rsidP="008F1AA9">
      <w:pPr>
        <w:widowControl/>
        <w:spacing w:line="580" w:lineRule="exact"/>
        <w:ind w:firstLineChars="200" w:firstLine="31680"/>
        <w:jc w:val="left"/>
        <w:rPr>
          <w:rFonts w:ascii="仿宋_GB2312" w:eastAsia="仿宋_GB2312" w:hAnsi="Adobe 仿宋 Std R" w:cs="宋体"/>
          <w:kern w:val="0"/>
          <w:sz w:val="32"/>
          <w:szCs w:val="32"/>
        </w:rPr>
      </w:pPr>
    </w:p>
    <w:p w:rsidR="005907FA" w:rsidRDefault="005907FA" w:rsidP="008F1AA9">
      <w:pPr>
        <w:widowControl/>
        <w:spacing w:line="580" w:lineRule="exact"/>
        <w:ind w:firstLineChars="200" w:firstLine="31680"/>
        <w:jc w:val="left"/>
        <w:rPr>
          <w:rFonts w:ascii="仿宋_GB2312" w:eastAsia="仿宋_GB2312" w:hAnsi="Adobe 仿宋 Std R" w:cs="宋体"/>
          <w:kern w:val="0"/>
          <w:sz w:val="32"/>
          <w:szCs w:val="32"/>
        </w:rPr>
      </w:pPr>
    </w:p>
    <w:p w:rsidR="005907FA" w:rsidRPr="003411DB" w:rsidRDefault="005907FA" w:rsidP="008F1AA9">
      <w:pPr>
        <w:widowControl/>
        <w:spacing w:line="580" w:lineRule="exact"/>
        <w:ind w:firstLineChars="200" w:firstLine="31680"/>
        <w:jc w:val="left"/>
        <w:rPr>
          <w:rFonts w:ascii="仿宋_GB2312" w:eastAsia="仿宋_GB2312" w:hAnsi="Adobe 仿宋 Std R" w:cs="宋体"/>
          <w:kern w:val="0"/>
          <w:sz w:val="32"/>
          <w:szCs w:val="32"/>
        </w:rPr>
      </w:pPr>
    </w:p>
    <w:p w:rsidR="005907FA" w:rsidRPr="003411DB" w:rsidRDefault="005907FA" w:rsidP="003411DB">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w:t>
      </w:r>
      <w:r>
        <w:rPr>
          <w:rFonts w:ascii="仿宋_GB2312" w:eastAsia="仿宋_GB2312" w:hAnsi="Adobe 仿宋 Std R" w:cs="宋体"/>
          <w:kern w:val="0"/>
          <w:sz w:val="32"/>
          <w:szCs w:val="32"/>
        </w:rPr>
        <w:t xml:space="preserve"> </w:t>
      </w:r>
      <w:r w:rsidRPr="003411DB">
        <w:rPr>
          <w:rFonts w:ascii="仿宋_GB2312" w:eastAsia="仿宋_GB2312" w:hAnsi="Adobe 仿宋 Std R" w:cs="宋体" w:hint="eastAsia"/>
          <w:kern w:val="0"/>
          <w:sz w:val="32"/>
          <w:szCs w:val="32"/>
        </w:rPr>
        <w:t>中原工学院</w:t>
      </w:r>
    </w:p>
    <w:p w:rsidR="005907FA" w:rsidRDefault="005907FA" w:rsidP="003411DB">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201</w:t>
      </w:r>
      <w:r>
        <w:rPr>
          <w:rFonts w:ascii="仿宋_GB2312" w:eastAsia="仿宋_GB2312" w:hAnsi="Adobe 仿宋 Std R" w:cs="宋体"/>
          <w:kern w:val="0"/>
          <w:sz w:val="32"/>
          <w:szCs w:val="32"/>
        </w:rPr>
        <w:t>8</w:t>
      </w:r>
      <w:r w:rsidRPr="003411DB">
        <w:rPr>
          <w:rFonts w:ascii="仿宋_GB2312" w:eastAsia="仿宋_GB2312" w:hAnsi="Adobe 仿宋 Std R" w:cs="宋体" w:hint="eastAsia"/>
          <w:kern w:val="0"/>
          <w:sz w:val="32"/>
          <w:szCs w:val="32"/>
        </w:rPr>
        <w:t>年</w:t>
      </w:r>
      <w:r>
        <w:rPr>
          <w:rFonts w:ascii="仿宋_GB2312" w:eastAsia="仿宋_GB2312" w:hAnsi="Adobe 仿宋 Std R" w:cs="宋体"/>
          <w:kern w:val="0"/>
          <w:sz w:val="32"/>
          <w:szCs w:val="32"/>
        </w:rPr>
        <w:t>4</w:t>
      </w:r>
      <w:r w:rsidRPr="003411DB">
        <w:rPr>
          <w:rFonts w:ascii="仿宋_GB2312" w:eastAsia="仿宋_GB2312" w:hAnsi="Adobe 仿宋 Std R" w:cs="宋体" w:hint="eastAsia"/>
          <w:kern w:val="0"/>
          <w:sz w:val="32"/>
          <w:szCs w:val="32"/>
        </w:rPr>
        <w:t>月</w:t>
      </w:r>
      <w:r>
        <w:rPr>
          <w:rFonts w:ascii="仿宋_GB2312" w:eastAsia="仿宋_GB2312" w:hAnsi="Adobe 仿宋 Std R" w:cs="宋体"/>
          <w:kern w:val="0"/>
          <w:sz w:val="32"/>
          <w:szCs w:val="32"/>
        </w:rPr>
        <w:t>10</w:t>
      </w:r>
      <w:r w:rsidRPr="003411DB">
        <w:rPr>
          <w:rFonts w:ascii="仿宋_GB2312" w:eastAsia="仿宋_GB2312" w:hAnsi="Adobe 仿宋 Std R" w:cs="宋体" w:hint="eastAsia"/>
          <w:kern w:val="0"/>
          <w:sz w:val="32"/>
          <w:szCs w:val="32"/>
        </w:rPr>
        <w:t>日</w:t>
      </w:r>
    </w:p>
    <w:p w:rsidR="005907FA" w:rsidRDefault="005907FA" w:rsidP="00A9162F">
      <w:pPr>
        <w:adjustRightInd w:val="0"/>
        <w:snapToGrid w:val="0"/>
        <w:spacing w:line="580" w:lineRule="exact"/>
        <w:rPr>
          <w:rFonts w:ascii="方正小标宋简体" w:eastAsia="方正小标宋简体" w:hAnsi="Calibri"/>
          <w:bCs/>
          <w:kern w:val="44"/>
          <w:sz w:val="44"/>
          <w:szCs w:val="44"/>
        </w:rPr>
      </w:pPr>
    </w:p>
    <w:p w:rsidR="005907FA" w:rsidRDefault="005907FA" w:rsidP="005F7B23">
      <w:pPr>
        <w:adjustRightInd w:val="0"/>
        <w:snapToGrid w:val="0"/>
        <w:spacing w:line="580" w:lineRule="exact"/>
        <w:jc w:val="center"/>
        <w:rPr>
          <w:rFonts w:ascii="仿宋_GB2312" w:eastAsia="仿宋_GB2312" w:hAnsi="宋体"/>
          <w:sz w:val="32"/>
          <w:szCs w:val="32"/>
        </w:rPr>
      </w:pPr>
      <w:r w:rsidRPr="00376000">
        <w:rPr>
          <w:rFonts w:ascii="方正小标宋简体" w:eastAsia="方正小标宋简体" w:hAnsi="Calibri" w:hint="eastAsia"/>
          <w:bCs/>
          <w:kern w:val="44"/>
          <w:sz w:val="44"/>
          <w:szCs w:val="44"/>
        </w:rPr>
        <w:t>中原工学院学生奖学金管理办法</w:t>
      </w:r>
      <w:r w:rsidRPr="005F7B23">
        <w:rPr>
          <w:rFonts w:ascii="方正小标宋简体" w:eastAsia="方正小标宋简体" w:hAnsi="Calibri" w:hint="eastAsia"/>
          <w:bCs/>
          <w:kern w:val="44"/>
          <w:sz w:val="44"/>
          <w:szCs w:val="44"/>
        </w:rPr>
        <w:t>（试行）</w:t>
      </w:r>
    </w:p>
    <w:p w:rsidR="005907FA" w:rsidRDefault="005907FA" w:rsidP="008F1AA9">
      <w:pPr>
        <w:spacing w:line="580" w:lineRule="exact"/>
        <w:ind w:firstLineChars="200" w:firstLine="31680"/>
        <w:rPr>
          <w:rFonts w:ascii="仿宋_GB2312" w:eastAsia="仿宋_GB2312" w:hAnsi="仿宋"/>
          <w:color w:val="0C0C0C"/>
          <w:sz w:val="32"/>
          <w:szCs w:val="32"/>
        </w:rPr>
      </w:pPr>
    </w:p>
    <w:p w:rsidR="005907FA" w:rsidRDefault="005907FA" w:rsidP="00376000">
      <w:pPr>
        <w:spacing w:line="580" w:lineRule="exact"/>
        <w:jc w:val="center"/>
        <w:rPr>
          <w:rFonts w:ascii="黑体" w:eastAsia="黑体" w:hAnsi="黑体"/>
          <w:bCs/>
          <w:color w:val="000000"/>
          <w:kern w:val="0"/>
          <w:sz w:val="32"/>
          <w:szCs w:val="32"/>
        </w:rPr>
      </w:pPr>
      <w:r>
        <w:rPr>
          <w:rFonts w:ascii="黑体" w:eastAsia="黑体" w:hAnsi="黑体" w:hint="eastAsia"/>
          <w:bCs/>
          <w:color w:val="000000"/>
          <w:kern w:val="0"/>
          <w:sz w:val="32"/>
          <w:szCs w:val="32"/>
        </w:rPr>
        <w:t>第一章</w:t>
      </w:r>
      <w:r>
        <w:rPr>
          <w:rFonts w:ascii="黑体" w:eastAsia="黑体" w:hAnsi="黑体"/>
          <w:bCs/>
          <w:color w:val="000000"/>
          <w:kern w:val="0"/>
          <w:sz w:val="32"/>
          <w:szCs w:val="32"/>
        </w:rPr>
        <w:t xml:space="preserve">  </w:t>
      </w:r>
      <w:r>
        <w:rPr>
          <w:rFonts w:ascii="黑体" w:eastAsia="黑体" w:hAnsi="黑体" w:hint="eastAsia"/>
          <w:bCs/>
          <w:color w:val="000000"/>
          <w:kern w:val="0"/>
          <w:sz w:val="32"/>
          <w:szCs w:val="32"/>
        </w:rPr>
        <w:t>总</w:t>
      </w:r>
      <w:r>
        <w:rPr>
          <w:rFonts w:ascii="黑体" w:eastAsia="黑体" w:hAnsi="黑体"/>
          <w:bCs/>
          <w:color w:val="000000"/>
          <w:kern w:val="0"/>
          <w:sz w:val="32"/>
          <w:szCs w:val="32"/>
        </w:rPr>
        <w:t xml:space="preserve">  </w:t>
      </w:r>
      <w:r>
        <w:rPr>
          <w:rFonts w:ascii="黑体" w:eastAsia="黑体" w:hAnsi="黑体" w:hint="eastAsia"/>
          <w:bCs/>
          <w:color w:val="000000"/>
          <w:kern w:val="0"/>
          <w:sz w:val="32"/>
          <w:szCs w:val="32"/>
        </w:rPr>
        <w:t>则</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第一条</w:t>
      </w:r>
      <w:r>
        <w:rPr>
          <w:rFonts w:eastAsia="仿宋_GB2312"/>
          <w:bCs/>
          <w:color w:val="000000"/>
          <w:sz w:val="32"/>
          <w:szCs w:val="32"/>
        </w:rPr>
        <w:t xml:space="preserve"> </w:t>
      </w:r>
      <w:r>
        <w:rPr>
          <w:rFonts w:eastAsia="仿宋_GB2312" w:hint="eastAsia"/>
          <w:bCs/>
          <w:color w:val="000000"/>
          <w:sz w:val="32"/>
          <w:szCs w:val="32"/>
        </w:rPr>
        <w:t>为贯彻党的教育方针，促进学生德、智、体、美全面发展，提高学生综合素质，倡导优良校风、学风，根据《普通高等学校学生管理规定》（教育部令</w:t>
      </w:r>
      <w:r>
        <w:rPr>
          <w:rFonts w:eastAsia="仿宋_GB2312"/>
          <w:bCs/>
          <w:color w:val="000000"/>
          <w:sz w:val="32"/>
          <w:szCs w:val="32"/>
        </w:rPr>
        <w:t>41</w:t>
      </w:r>
      <w:r>
        <w:rPr>
          <w:rFonts w:eastAsia="仿宋_GB2312" w:hint="eastAsia"/>
          <w:bCs/>
          <w:color w:val="000000"/>
          <w:sz w:val="32"/>
          <w:szCs w:val="32"/>
        </w:rPr>
        <w:t>号）等有关规定，结合我校实际，特制订本办法。</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第二条</w:t>
      </w:r>
      <w:r w:rsidRPr="00376000">
        <w:rPr>
          <w:rFonts w:ascii="楷体_GB2312" w:eastAsia="楷体_GB2312"/>
          <w:bCs/>
          <w:color w:val="000000"/>
          <w:sz w:val="32"/>
          <w:szCs w:val="32"/>
        </w:rPr>
        <w:t xml:space="preserve"> </w:t>
      </w:r>
      <w:r>
        <w:rPr>
          <w:rFonts w:eastAsia="仿宋_GB2312" w:hint="eastAsia"/>
          <w:bCs/>
          <w:color w:val="000000"/>
          <w:sz w:val="32"/>
          <w:szCs w:val="32"/>
        </w:rPr>
        <w:t>奖学金评审工作遵循以下基本原则：育人为本，德育为先原则；学业为主，全面发展原则；公平、公正、公开、择优原则；保证质量，宁缺毋滥原则。</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第三条</w:t>
      </w:r>
      <w:r w:rsidRPr="00376000">
        <w:rPr>
          <w:rFonts w:ascii="楷体_GB2312" w:eastAsia="楷体_GB2312"/>
          <w:bCs/>
          <w:color w:val="000000"/>
          <w:sz w:val="32"/>
          <w:szCs w:val="32"/>
        </w:rPr>
        <w:t xml:space="preserve"> </w:t>
      </w:r>
      <w:r>
        <w:rPr>
          <w:rFonts w:eastAsia="仿宋_GB2312" w:hint="eastAsia"/>
          <w:bCs/>
          <w:color w:val="000000"/>
          <w:sz w:val="32"/>
          <w:szCs w:val="32"/>
        </w:rPr>
        <w:t>本办法适用于中原工学院在籍全日制本、专科学生。</w:t>
      </w:r>
    </w:p>
    <w:p w:rsidR="005907FA" w:rsidRDefault="005907FA" w:rsidP="00376000">
      <w:pPr>
        <w:spacing w:line="580" w:lineRule="exact"/>
        <w:jc w:val="center"/>
        <w:rPr>
          <w:rFonts w:ascii="黑体" w:eastAsia="黑体" w:hAnsi="黑体"/>
          <w:bCs/>
          <w:color w:val="000000"/>
          <w:kern w:val="0"/>
          <w:sz w:val="32"/>
          <w:szCs w:val="32"/>
        </w:rPr>
      </w:pPr>
      <w:r>
        <w:rPr>
          <w:rFonts w:ascii="黑体" w:eastAsia="黑体" w:hAnsi="黑体" w:hint="eastAsia"/>
          <w:bCs/>
          <w:color w:val="000000"/>
          <w:kern w:val="0"/>
          <w:sz w:val="32"/>
          <w:szCs w:val="32"/>
        </w:rPr>
        <w:t>第二章</w:t>
      </w:r>
      <w:r>
        <w:rPr>
          <w:rFonts w:ascii="黑体" w:eastAsia="黑体" w:hAnsi="黑体"/>
          <w:bCs/>
          <w:color w:val="000000"/>
          <w:kern w:val="0"/>
          <w:sz w:val="32"/>
          <w:szCs w:val="32"/>
        </w:rPr>
        <w:t xml:space="preserve">  </w:t>
      </w:r>
      <w:r>
        <w:rPr>
          <w:rFonts w:ascii="黑体" w:eastAsia="黑体" w:hAnsi="黑体" w:hint="eastAsia"/>
          <w:bCs/>
          <w:color w:val="000000"/>
          <w:kern w:val="0"/>
          <w:sz w:val="32"/>
          <w:szCs w:val="32"/>
        </w:rPr>
        <w:t>奖学金种类</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第四条</w:t>
      </w:r>
      <w:r>
        <w:rPr>
          <w:rFonts w:eastAsia="仿宋_GB2312"/>
          <w:bCs/>
          <w:color w:val="000000"/>
          <w:sz w:val="32"/>
          <w:szCs w:val="32"/>
        </w:rPr>
        <w:t xml:space="preserve"> </w:t>
      </w:r>
      <w:r>
        <w:rPr>
          <w:rFonts w:eastAsia="仿宋_GB2312" w:hint="eastAsia"/>
          <w:bCs/>
          <w:color w:val="000000"/>
          <w:sz w:val="32"/>
          <w:szCs w:val="32"/>
        </w:rPr>
        <w:t>奖学金分为国设奖学金、校设奖学金、社会奖学金三种类型。</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（一）国设奖学金</w:t>
      </w:r>
    </w:p>
    <w:p w:rsidR="005907FA" w:rsidRDefault="005907FA" w:rsidP="008F1AA9">
      <w:pPr>
        <w:spacing w:line="580" w:lineRule="exact"/>
        <w:ind w:firstLineChars="200" w:firstLine="31680"/>
        <w:rPr>
          <w:rFonts w:eastAsia="仿宋_GB2312"/>
          <w:bCs/>
          <w:color w:val="000000"/>
          <w:sz w:val="32"/>
          <w:szCs w:val="32"/>
        </w:rPr>
      </w:pPr>
      <w:r>
        <w:rPr>
          <w:rFonts w:eastAsia="仿宋_GB2312"/>
          <w:bCs/>
          <w:color w:val="000000"/>
          <w:sz w:val="32"/>
          <w:szCs w:val="32"/>
        </w:rPr>
        <w:t>1.</w:t>
      </w:r>
      <w:r>
        <w:rPr>
          <w:rFonts w:eastAsia="仿宋_GB2312" w:hint="eastAsia"/>
          <w:bCs/>
          <w:color w:val="000000"/>
          <w:sz w:val="32"/>
          <w:szCs w:val="32"/>
        </w:rPr>
        <w:t>国家奖学金</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国家奖学金由中央政府出资设立，用于奖励在德、智、体、美等方面全面发展，综合素质优秀的学生。</w:t>
      </w:r>
    </w:p>
    <w:p w:rsidR="005907FA" w:rsidRDefault="005907FA" w:rsidP="008F1AA9">
      <w:pPr>
        <w:spacing w:line="580" w:lineRule="exact"/>
        <w:ind w:firstLineChars="200" w:firstLine="31680"/>
        <w:rPr>
          <w:rFonts w:eastAsia="仿宋_GB2312"/>
          <w:bCs/>
          <w:color w:val="000000"/>
          <w:sz w:val="32"/>
          <w:szCs w:val="32"/>
        </w:rPr>
      </w:pPr>
      <w:r>
        <w:rPr>
          <w:rFonts w:eastAsia="仿宋_GB2312"/>
          <w:bCs/>
          <w:color w:val="000000"/>
          <w:sz w:val="32"/>
          <w:szCs w:val="32"/>
        </w:rPr>
        <w:t>2.</w:t>
      </w:r>
      <w:r>
        <w:rPr>
          <w:rFonts w:eastAsia="仿宋_GB2312" w:hint="eastAsia"/>
          <w:bCs/>
          <w:color w:val="000000"/>
          <w:sz w:val="32"/>
          <w:szCs w:val="32"/>
        </w:rPr>
        <w:t>国家励志奖学金</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国家励志奖学金由中央政府出资设立，用于奖励资助在德、智、体、美等方面全面发展，品学兼优的家庭经济困难学生。</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（二）校设奖学金</w:t>
      </w:r>
    </w:p>
    <w:p w:rsidR="005907FA" w:rsidRDefault="005907FA" w:rsidP="008F1AA9">
      <w:pPr>
        <w:spacing w:line="580" w:lineRule="exact"/>
        <w:ind w:firstLineChars="200" w:firstLine="31680"/>
        <w:rPr>
          <w:rFonts w:eastAsia="仿宋_GB2312"/>
          <w:bCs/>
          <w:color w:val="000000"/>
          <w:sz w:val="32"/>
          <w:szCs w:val="32"/>
        </w:rPr>
      </w:pPr>
      <w:r>
        <w:rPr>
          <w:rFonts w:eastAsia="仿宋_GB2312"/>
          <w:bCs/>
          <w:color w:val="000000"/>
          <w:sz w:val="32"/>
          <w:szCs w:val="32"/>
        </w:rPr>
        <w:t>1.</w:t>
      </w:r>
      <w:r>
        <w:rPr>
          <w:rFonts w:eastAsia="仿宋_GB2312" w:hint="eastAsia"/>
          <w:bCs/>
          <w:color w:val="000000"/>
          <w:sz w:val="32"/>
          <w:szCs w:val="32"/>
        </w:rPr>
        <w:t>校长奖学金</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校长奖学金是学校授予在校学生的最高荣誉，用于奖励具有优秀的道德品质，出众的学业成绩，健康的身体素质和心理素质，综合素质全面且在道德风尚、研究创新、社会服务、文体素养等某一方面表现特别突出的学生。</w:t>
      </w:r>
    </w:p>
    <w:p w:rsidR="005907FA" w:rsidRDefault="005907FA" w:rsidP="008F1AA9">
      <w:pPr>
        <w:spacing w:line="580" w:lineRule="exact"/>
        <w:ind w:firstLineChars="200" w:firstLine="31680"/>
        <w:rPr>
          <w:rFonts w:eastAsia="仿宋_GB2312"/>
          <w:bCs/>
          <w:color w:val="000000"/>
          <w:sz w:val="32"/>
          <w:szCs w:val="32"/>
        </w:rPr>
      </w:pPr>
      <w:r>
        <w:rPr>
          <w:rFonts w:eastAsia="仿宋_GB2312"/>
          <w:bCs/>
          <w:color w:val="000000"/>
          <w:sz w:val="32"/>
          <w:szCs w:val="32"/>
        </w:rPr>
        <w:t>2.</w:t>
      </w:r>
      <w:r>
        <w:rPr>
          <w:rFonts w:eastAsia="仿宋_GB2312" w:hint="eastAsia"/>
          <w:bCs/>
          <w:color w:val="000000"/>
          <w:sz w:val="32"/>
          <w:szCs w:val="32"/>
        </w:rPr>
        <w:t>学业奖学金</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学业奖学金是学校用于奖励德育素质和学习成绩优良的学生。</w:t>
      </w:r>
    </w:p>
    <w:p w:rsidR="005907FA" w:rsidRDefault="005907FA" w:rsidP="008F1AA9">
      <w:pPr>
        <w:spacing w:line="580" w:lineRule="exact"/>
        <w:ind w:firstLineChars="200" w:firstLine="31680"/>
        <w:rPr>
          <w:rFonts w:eastAsia="仿宋_GB2312"/>
          <w:bCs/>
          <w:color w:val="000000"/>
          <w:sz w:val="32"/>
          <w:szCs w:val="32"/>
        </w:rPr>
      </w:pPr>
      <w:r>
        <w:rPr>
          <w:rFonts w:eastAsia="仿宋_GB2312"/>
          <w:bCs/>
          <w:color w:val="000000"/>
          <w:sz w:val="32"/>
          <w:szCs w:val="32"/>
        </w:rPr>
        <w:t>3.</w:t>
      </w:r>
      <w:r>
        <w:rPr>
          <w:rFonts w:eastAsia="仿宋_GB2312" w:hint="eastAsia"/>
          <w:bCs/>
          <w:color w:val="000000"/>
          <w:sz w:val="32"/>
          <w:szCs w:val="32"/>
        </w:rPr>
        <w:t>专项奖学金</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专项奖学金分别为科技活动奖、学科竞赛奖、社会服务奖、文体竞赛奖、见义勇为奖、道德风尚奖等。</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（三）社会奖学金</w:t>
      </w:r>
    </w:p>
    <w:p w:rsidR="005907FA" w:rsidRDefault="005907FA" w:rsidP="008F1AA9">
      <w:pPr>
        <w:spacing w:line="580" w:lineRule="exact"/>
        <w:ind w:leftChars="200" w:left="31680"/>
        <w:rPr>
          <w:rFonts w:eastAsia="仿宋_GB2312"/>
          <w:bCs/>
          <w:color w:val="000000"/>
          <w:sz w:val="32"/>
          <w:szCs w:val="32"/>
        </w:rPr>
      </w:pPr>
      <w:r>
        <w:rPr>
          <w:rFonts w:eastAsia="仿宋_GB2312"/>
          <w:bCs/>
          <w:color w:val="000000"/>
          <w:sz w:val="32"/>
          <w:szCs w:val="32"/>
        </w:rPr>
        <w:t xml:space="preserve">  </w:t>
      </w:r>
      <w:r>
        <w:rPr>
          <w:rFonts w:eastAsia="仿宋_GB2312" w:hint="eastAsia"/>
          <w:bCs/>
          <w:color w:val="000000"/>
          <w:sz w:val="32"/>
          <w:szCs w:val="32"/>
        </w:rPr>
        <w:t>社会奖学金由社会各界企事业单位及个人设立，用于奖</w:t>
      </w:r>
    </w:p>
    <w:p w:rsidR="005907FA" w:rsidRDefault="005907FA" w:rsidP="00376000">
      <w:pPr>
        <w:spacing w:line="580" w:lineRule="exact"/>
        <w:rPr>
          <w:rFonts w:eastAsia="仿宋_GB2312"/>
          <w:bCs/>
          <w:color w:val="000000"/>
          <w:sz w:val="32"/>
          <w:szCs w:val="32"/>
        </w:rPr>
      </w:pPr>
      <w:r>
        <w:rPr>
          <w:rFonts w:eastAsia="仿宋_GB2312" w:hint="eastAsia"/>
          <w:bCs/>
          <w:color w:val="000000"/>
          <w:sz w:val="32"/>
          <w:szCs w:val="32"/>
        </w:rPr>
        <w:t>励品学兼优的学生。</w:t>
      </w:r>
    </w:p>
    <w:p w:rsidR="005907FA" w:rsidRDefault="005907FA" w:rsidP="00376000">
      <w:pPr>
        <w:spacing w:line="580" w:lineRule="exact"/>
        <w:jc w:val="center"/>
        <w:rPr>
          <w:rFonts w:eastAsia="黑体"/>
          <w:bCs/>
          <w:color w:val="000000"/>
          <w:kern w:val="0"/>
          <w:sz w:val="32"/>
          <w:szCs w:val="32"/>
        </w:rPr>
      </w:pPr>
      <w:r>
        <w:rPr>
          <w:rFonts w:ascii="黑体" w:eastAsia="黑体" w:hAnsi="黑体" w:hint="eastAsia"/>
          <w:bCs/>
          <w:color w:val="000000"/>
          <w:kern w:val="0"/>
          <w:sz w:val="32"/>
          <w:szCs w:val="32"/>
        </w:rPr>
        <w:t>第三章</w:t>
      </w:r>
      <w:r>
        <w:rPr>
          <w:rFonts w:ascii="黑体" w:eastAsia="黑体" w:hAnsi="黑体"/>
          <w:bCs/>
          <w:color w:val="000000"/>
          <w:kern w:val="0"/>
          <w:sz w:val="32"/>
          <w:szCs w:val="32"/>
        </w:rPr>
        <w:t xml:space="preserve">  </w:t>
      </w:r>
      <w:r>
        <w:rPr>
          <w:rFonts w:ascii="黑体" w:eastAsia="黑体" w:hAnsi="黑体" w:hint="eastAsia"/>
          <w:bCs/>
          <w:color w:val="000000"/>
          <w:kern w:val="0"/>
          <w:sz w:val="32"/>
          <w:szCs w:val="32"/>
        </w:rPr>
        <w:t>奖学金评比基本条件</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第五条</w:t>
      </w:r>
      <w:r>
        <w:rPr>
          <w:rFonts w:eastAsia="仿宋_GB2312"/>
          <w:bCs/>
          <w:color w:val="000000"/>
          <w:sz w:val="32"/>
          <w:szCs w:val="32"/>
        </w:rPr>
        <w:t xml:space="preserve"> </w:t>
      </w:r>
      <w:r>
        <w:rPr>
          <w:rFonts w:eastAsia="仿宋_GB2312" w:hint="eastAsia"/>
          <w:bCs/>
          <w:color w:val="000000"/>
          <w:sz w:val="32"/>
          <w:szCs w:val="32"/>
        </w:rPr>
        <w:t>参加各类奖学金评选的学生必须具备以下基本条件：</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（一）热爱社会主义祖国，拥护中国共产党的领导；</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（二）自觉遵守国家法律，遵守各项校规校纪，没有违纪违法行为；</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（三）品行端正，诚实守信，尊敬师长，团结同学，关心集体，热爱劳动，勤俭节约，热心公益，积极参加社会实践活动；学年的德育考评成绩为“良”以上；</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（四）学习勤奋，成绩优良，当学年必修课、限选课（包括出于各种原因进行重修的必修课程）无不及格现象；</w:t>
      </w:r>
    </w:p>
    <w:p w:rsidR="005907FA" w:rsidRPr="00ED439E" w:rsidRDefault="005907FA" w:rsidP="008F1AA9">
      <w:pPr>
        <w:spacing w:line="580" w:lineRule="exact"/>
        <w:ind w:firstLineChars="200" w:firstLine="31680"/>
        <w:rPr>
          <w:rFonts w:eastAsia="仿宋_GB2312"/>
          <w:bCs/>
          <w:color w:val="000000"/>
          <w:sz w:val="32"/>
          <w:szCs w:val="32"/>
        </w:rPr>
      </w:pPr>
      <w:r w:rsidRPr="00ED439E">
        <w:rPr>
          <w:rFonts w:eastAsia="仿宋_GB2312" w:hint="eastAsia"/>
          <w:bCs/>
          <w:color w:val="000000"/>
          <w:sz w:val="32"/>
          <w:szCs w:val="32"/>
        </w:rPr>
        <w:t>（五）外语水平达到相关要求</w:t>
      </w:r>
    </w:p>
    <w:p w:rsidR="005907FA" w:rsidRPr="00ED439E" w:rsidRDefault="005907FA" w:rsidP="008F1AA9">
      <w:pPr>
        <w:spacing w:line="580" w:lineRule="exact"/>
        <w:ind w:firstLineChars="200" w:firstLine="31680"/>
        <w:rPr>
          <w:rFonts w:eastAsia="仿宋_GB2312"/>
          <w:bCs/>
          <w:color w:val="000000"/>
          <w:sz w:val="32"/>
          <w:szCs w:val="32"/>
        </w:rPr>
      </w:pPr>
      <w:r w:rsidRPr="00ED439E">
        <w:rPr>
          <w:rFonts w:eastAsia="仿宋_GB2312" w:hint="eastAsia"/>
          <w:bCs/>
          <w:color w:val="000000"/>
          <w:sz w:val="32"/>
          <w:szCs w:val="32"/>
        </w:rPr>
        <w:t>自</w:t>
      </w:r>
      <w:r w:rsidRPr="00ED439E">
        <w:rPr>
          <w:rFonts w:eastAsia="仿宋_GB2312"/>
          <w:bCs/>
          <w:color w:val="000000"/>
          <w:sz w:val="32"/>
          <w:szCs w:val="32"/>
        </w:rPr>
        <w:t>2018</w:t>
      </w:r>
      <w:r w:rsidRPr="00ED439E">
        <w:rPr>
          <w:rFonts w:eastAsia="仿宋_GB2312" w:hint="eastAsia"/>
          <w:bCs/>
          <w:color w:val="000000"/>
          <w:sz w:val="32"/>
          <w:szCs w:val="32"/>
        </w:rPr>
        <w:t>级新生开始，除艺术类专业外，本科学生一年级须取得国家英语四级考试</w:t>
      </w:r>
      <w:r w:rsidRPr="00ED439E">
        <w:rPr>
          <w:rFonts w:eastAsia="仿宋_GB2312"/>
          <w:bCs/>
          <w:color w:val="000000"/>
          <w:sz w:val="32"/>
          <w:szCs w:val="32"/>
        </w:rPr>
        <w:t>425</w:t>
      </w:r>
      <w:r w:rsidRPr="00ED439E">
        <w:rPr>
          <w:rFonts w:eastAsia="仿宋_GB2312" w:hint="eastAsia"/>
          <w:bCs/>
          <w:color w:val="000000"/>
          <w:sz w:val="32"/>
          <w:szCs w:val="32"/>
        </w:rPr>
        <w:t>分及以上成绩，或取得雅思</w:t>
      </w:r>
      <w:r w:rsidRPr="00ED439E">
        <w:rPr>
          <w:rFonts w:eastAsia="仿宋_GB2312"/>
          <w:bCs/>
          <w:color w:val="000000"/>
          <w:sz w:val="32"/>
          <w:szCs w:val="32"/>
        </w:rPr>
        <w:t>5.5</w:t>
      </w:r>
      <w:r w:rsidRPr="00ED439E">
        <w:rPr>
          <w:rFonts w:eastAsia="仿宋_GB2312" w:hint="eastAsia"/>
          <w:bCs/>
          <w:color w:val="000000"/>
          <w:sz w:val="32"/>
          <w:szCs w:val="32"/>
        </w:rPr>
        <w:t>分、托福</w:t>
      </w:r>
      <w:r w:rsidRPr="00ED439E">
        <w:rPr>
          <w:rFonts w:eastAsia="仿宋_GB2312"/>
          <w:bCs/>
          <w:color w:val="000000"/>
          <w:sz w:val="32"/>
          <w:szCs w:val="32"/>
        </w:rPr>
        <w:t>75</w:t>
      </w:r>
      <w:r w:rsidRPr="00ED439E">
        <w:rPr>
          <w:rFonts w:eastAsia="仿宋_GB2312" w:hint="eastAsia"/>
          <w:bCs/>
          <w:color w:val="000000"/>
          <w:sz w:val="32"/>
          <w:szCs w:val="32"/>
        </w:rPr>
        <w:t>分及以上成绩，或校内英语考试成绩班级（专业）前</w:t>
      </w:r>
      <w:r w:rsidRPr="00ED439E">
        <w:rPr>
          <w:rFonts w:eastAsia="仿宋_GB2312"/>
          <w:bCs/>
          <w:color w:val="000000"/>
          <w:sz w:val="32"/>
          <w:szCs w:val="32"/>
        </w:rPr>
        <w:t>25%</w:t>
      </w:r>
      <w:r w:rsidRPr="00ED439E">
        <w:rPr>
          <w:rFonts w:eastAsia="仿宋_GB2312" w:hint="eastAsia"/>
          <w:bCs/>
          <w:color w:val="000000"/>
          <w:sz w:val="32"/>
          <w:szCs w:val="32"/>
        </w:rPr>
        <w:t>；若一年级未取得国家英语四级考试</w:t>
      </w:r>
      <w:r w:rsidRPr="00ED439E">
        <w:rPr>
          <w:rFonts w:eastAsia="仿宋_GB2312"/>
          <w:bCs/>
          <w:color w:val="000000"/>
          <w:sz w:val="32"/>
          <w:szCs w:val="32"/>
        </w:rPr>
        <w:t>425</w:t>
      </w:r>
      <w:r w:rsidRPr="00ED439E">
        <w:rPr>
          <w:rFonts w:eastAsia="仿宋_GB2312" w:hint="eastAsia"/>
          <w:bCs/>
          <w:color w:val="000000"/>
          <w:sz w:val="32"/>
          <w:szCs w:val="32"/>
        </w:rPr>
        <w:t>分及以上成绩或取得雅思</w:t>
      </w:r>
      <w:r w:rsidRPr="00ED439E">
        <w:rPr>
          <w:rFonts w:eastAsia="仿宋_GB2312"/>
          <w:bCs/>
          <w:color w:val="000000"/>
          <w:sz w:val="32"/>
          <w:szCs w:val="32"/>
        </w:rPr>
        <w:t>5.5</w:t>
      </w:r>
      <w:r w:rsidRPr="00ED439E">
        <w:rPr>
          <w:rFonts w:eastAsia="仿宋_GB2312" w:hint="eastAsia"/>
          <w:bCs/>
          <w:color w:val="000000"/>
          <w:sz w:val="32"/>
          <w:szCs w:val="32"/>
        </w:rPr>
        <w:t>分、托福</w:t>
      </w:r>
      <w:r w:rsidRPr="00ED439E">
        <w:rPr>
          <w:rFonts w:eastAsia="仿宋_GB2312"/>
          <w:bCs/>
          <w:color w:val="000000"/>
          <w:sz w:val="32"/>
          <w:szCs w:val="32"/>
        </w:rPr>
        <w:t>75</w:t>
      </w:r>
      <w:r w:rsidRPr="00ED439E">
        <w:rPr>
          <w:rFonts w:eastAsia="仿宋_GB2312" w:hint="eastAsia"/>
          <w:bCs/>
          <w:color w:val="000000"/>
          <w:sz w:val="32"/>
          <w:szCs w:val="32"/>
        </w:rPr>
        <w:t>分及以上成绩，非英语专业自二年级起须取得国家英语四级考试</w:t>
      </w:r>
      <w:r w:rsidRPr="00ED439E">
        <w:rPr>
          <w:rFonts w:eastAsia="仿宋_GB2312"/>
          <w:bCs/>
          <w:color w:val="000000"/>
          <w:sz w:val="32"/>
          <w:szCs w:val="32"/>
        </w:rPr>
        <w:t>430</w:t>
      </w:r>
      <w:r w:rsidRPr="00ED439E">
        <w:rPr>
          <w:rFonts w:eastAsia="仿宋_GB2312" w:hint="eastAsia"/>
          <w:bCs/>
          <w:color w:val="000000"/>
          <w:sz w:val="32"/>
          <w:szCs w:val="32"/>
        </w:rPr>
        <w:t>分及以上成绩，或取得雅思</w:t>
      </w:r>
      <w:r w:rsidRPr="00ED439E">
        <w:rPr>
          <w:rFonts w:eastAsia="仿宋_GB2312"/>
          <w:bCs/>
          <w:color w:val="000000"/>
          <w:sz w:val="32"/>
          <w:szCs w:val="32"/>
        </w:rPr>
        <w:t>6.0</w:t>
      </w:r>
      <w:r w:rsidRPr="00ED439E">
        <w:rPr>
          <w:rFonts w:eastAsia="仿宋_GB2312" w:hint="eastAsia"/>
          <w:bCs/>
          <w:color w:val="000000"/>
          <w:sz w:val="32"/>
          <w:szCs w:val="32"/>
        </w:rPr>
        <w:t>分、托福</w:t>
      </w:r>
      <w:r w:rsidRPr="00ED439E">
        <w:rPr>
          <w:rFonts w:eastAsia="仿宋_GB2312"/>
          <w:bCs/>
          <w:color w:val="000000"/>
          <w:sz w:val="32"/>
          <w:szCs w:val="32"/>
        </w:rPr>
        <w:t>80</w:t>
      </w:r>
      <w:r w:rsidRPr="00ED439E">
        <w:rPr>
          <w:rFonts w:eastAsia="仿宋_GB2312" w:hint="eastAsia"/>
          <w:bCs/>
          <w:color w:val="000000"/>
          <w:sz w:val="32"/>
          <w:szCs w:val="32"/>
        </w:rPr>
        <w:t>分及以上成绩；英语专业，自二年级起须通过国家英语六级考试或国家专业英语四级考试。艺术类专业本科学生一年级须取得国家英语四级考试</w:t>
      </w:r>
      <w:r w:rsidRPr="00ED439E">
        <w:rPr>
          <w:rFonts w:eastAsia="仿宋_GB2312"/>
          <w:bCs/>
          <w:color w:val="000000"/>
          <w:sz w:val="32"/>
          <w:szCs w:val="32"/>
        </w:rPr>
        <w:t>320</w:t>
      </w:r>
      <w:r w:rsidRPr="00ED439E">
        <w:rPr>
          <w:rFonts w:eastAsia="仿宋_GB2312" w:hint="eastAsia"/>
          <w:bCs/>
          <w:color w:val="000000"/>
          <w:sz w:val="32"/>
          <w:szCs w:val="32"/>
        </w:rPr>
        <w:t>分及以上成绩或校内英语考试成绩班级（专业）前</w:t>
      </w:r>
      <w:r w:rsidRPr="00ED439E">
        <w:rPr>
          <w:rFonts w:eastAsia="仿宋_GB2312"/>
          <w:bCs/>
          <w:color w:val="000000"/>
          <w:sz w:val="32"/>
          <w:szCs w:val="32"/>
        </w:rPr>
        <w:t>25%</w:t>
      </w:r>
      <w:r w:rsidRPr="00ED439E">
        <w:rPr>
          <w:rFonts w:eastAsia="仿宋_GB2312" w:hint="eastAsia"/>
          <w:bCs/>
          <w:color w:val="000000"/>
          <w:sz w:val="32"/>
          <w:szCs w:val="32"/>
        </w:rPr>
        <w:t>，自二年级起须取得国家英语四级考试</w:t>
      </w:r>
      <w:r w:rsidRPr="00ED439E">
        <w:rPr>
          <w:rFonts w:eastAsia="仿宋_GB2312"/>
          <w:bCs/>
          <w:color w:val="000000"/>
          <w:sz w:val="32"/>
          <w:szCs w:val="32"/>
        </w:rPr>
        <w:t>320</w:t>
      </w:r>
      <w:r w:rsidRPr="00ED439E">
        <w:rPr>
          <w:rFonts w:eastAsia="仿宋_GB2312" w:hint="eastAsia"/>
          <w:bCs/>
          <w:color w:val="000000"/>
          <w:sz w:val="32"/>
          <w:szCs w:val="32"/>
        </w:rPr>
        <w:t>分及以上成绩。中原彼得堡航空学院学生须达到校内俄语考试成绩班级（专业）前</w:t>
      </w:r>
      <w:r w:rsidRPr="00ED439E">
        <w:rPr>
          <w:rFonts w:eastAsia="仿宋_GB2312"/>
          <w:bCs/>
          <w:color w:val="000000"/>
          <w:sz w:val="32"/>
          <w:szCs w:val="32"/>
        </w:rPr>
        <w:t>40%</w:t>
      </w:r>
      <w:r w:rsidRPr="00ED439E">
        <w:rPr>
          <w:rFonts w:eastAsia="仿宋_GB2312" w:hint="eastAsia"/>
          <w:bCs/>
          <w:color w:val="000000"/>
          <w:sz w:val="32"/>
          <w:szCs w:val="32"/>
        </w:rPr>
        <w:t>。</w:t>
      </w:r>
    </w:p>
    <w:p w:rsidR="005907FA" w:rsidRDefault="005907FA" w:rsidP="008F1AA9">
      <w:pPr>
        <w:spacing w:line="580" w:lineRule="exact"/>
        <w:ind w:firstLineChars="200" w:firstLine="31680"/>
        <w:rPr>
          <w:rFonts w:eastAsia="仿宋_GB2312"/>
          <w:bCs/>
          <w:color w:val="000000"/>
          <w:sz w:val="32"/>
          <w:szCs w:val="32"/>
        </w:rPr>
      </w:pPr>
      <w:r w:rsidRPr="00ED439E">
        <w:rPr>
          <w:rFonts w:eastAsia="仿宋_GB2312"/>
          <w:bCs/>
          <w:color w:val="000000"/>
          <w:sz w:val="32"/>
          <w:szCs w:val="32"/>
        </w:rPr>
        <w:t>2017</w:t>
      </w:r>
      <w:r w:rsidRPr="00ED439E">
        <w:rPr>
          <w:rFonts w:eastAsia="仿宋_GB2312" w:hint="eastAsia"/>
          <w:bCs/>
          <w:color w:val="000000"/>
          <w:sz w:val="32"/>
          <w:szCs w:val="32"/>
        </w:rPr>
        <w:t>、</w:t>
      </w:r>
      <w:r w:rsidRPr="00ED439E">
        <w:rPr>
          <w:rFonts w:eastAsia="仿宋_GB2312"/>
          <w:bCs/>
          <w:color w:val="000000"/>
          <w:sz w:val="32"/>
          <w:szCs w:val="32"/>
        </w:rPr>
        <w:t>2016</w:t>
      </w:r>
      <w:r w:rsidRPr="00ED439E">
        <w:rPr>
          <w:rFonts w:eastAsia="仿宋_GB2312" w:hint="eastAsia"/>
          <w:bCs/>
          <w:color w:val="000000"/>
          <w:sz w:val="32"/>
          <w:szCs w:val="32"/>
        </w:rPr>
        <w:t>、</w:t>
      </w:r>
      <w:r w:rsidRPr="00ED439E">
        <w:rPr>
          <w:rFonts w:eastAsia="仿宋_GB2312"/>
          <w:bCs/>
          <w:color w:val="000000"/>
          <w:sz w:val="32"/>
          <w:szCs w:val="32"/>
        </w:rPr>
        <w:t>2015</w:t>
      </w:r>
      <w:r w:rsidRPr="00ED439E">
        <w:rPr>
          <w:rFonts w:eastAsia="仿宋_GB2312" w:hint="eastAsia"/>
          <w:bCs/>
          <w:color w:val="000000"/>
          <w:sz w:val="32"/>
          <w:szCs w:val="32"/>
        </w:rPr>
        <w:t>级学生，除艺术类专业外，本科学生自二年级起须取得国家英语四级考试</w:t>
      </w:r>
      <w:r w:rsidRPr="00ED439E">
        <w:rPr>
          <w:rFonts w:eastAsia="仿宋_GB2312"/>
          <w:bCs/>
          <w:color w:val="000000"/>
          <w:sz w:val="32"/>
          <w:szCs w:val="32"/>
        </w:rPr>
        <w:t>425</w:t>
      </w:r>
      <w:r w:rsidRPr="00ED439E">
        <w:rPr>
          <w:rFonts w:eastAsia="仿宋_GB2312" w:hint="eastAsia"/>
          <w:bCs/>
          <w:color w:val="000000"/>
          <w:sz w:val="32"/>
          <w:szCs w:val="32"/>
        </w:rPr>
        <w:t>分及以上成绩，或取得雅思</w:t>
      </w:r>
      <w:r w:rsidRPr="00ED439E">
        <w:rPr>
          <w:rFonts w:eastAsia="仿宋_GB2312"/>
          <w:bCs/>
          <w:color w:val="000000"/>
          <w:sz w:val="32"/>
          <w:szCs w:val="32"/>
        </w:rPr>
        <w:t>5.5</w:t>
      </w:r>
      <w:r w:rsidRPr="00ED439E">
        <w:rPr>
          <w:rFonts w:eastAsia="仿宋_GB2312" w:hint="eastAsia"/>
          <w:bCs/>
          <w:color w:val="000000"/>
          <w:sz w:val="32"/>
          <w:szCs w:val="32"/>
        </w:rPr>
        <w:t>分、托福</w:t>
      </w:r>
      <w:r w:rsidRPr="00ED439E">
        <w:rPr>
          <w:rFonts w:eastAsia="仿宋_GB2312"/>
          <w:bCs/>
          <w:color w:val="000000"/>
          <w:sz w:val="32"/>
          <w:szCs w:val="32"/>
        </w:rPr>
        <w:t>75</w:t>
      </w:r>
      <w:r w:rsidRPr="00ED439E">
        <w:rPr>
          <w:rFonts w:eastAsia="仿宋_GB2312" w:hint="eastAsia"/>
          <w:bCs/>
          <w:color w:val="000000"/>
          <w:sz w:val="32"/>
          <w:szCs w:val="32"/>
        </w:rPr>
        <w:t>分及以上成绩。其中，</w:t>
      </w:r>
      <w:r w:rsidRPr="00ED439E">
        <w:rPr>
          <w:rFonts w:eastAsia="仿宋_GB2312"/>
          <w:bCs/>
          <w:color w:val="000000"/>
          <w:sz w:val="32"/>
          <w:szCs w:val="32"/>
        </w:rPr>
        <w:t>2017</w:t>
      </w:r>
      <w:r w:rsidRPr="00ED439E">
        <w:rPr>
          <w:rFonts w:eastAsia="仿宋_GB2312" w:hint="eastAsia"/>
          <w:bCs/>
          <w:color w:val="000000"/>
          <w:sz w:val="32"/>
          <w:szCs w:val="32"/>
        </w:rPr>
        <w:t>、</w:t>
      </w:r>
      <w:r w:rsidRPr="00ED439E">
        <w:rPr>
          <w:rFonts w:eastAsia="仿宋_GB2312"/>
          <w:bCs/>
          <w:color w:val="000000"/>
          <w:sz w:val="32"/>
          <w:szCs w:val="32"/>
        </w:rPr>
        <w:t>2016</w:t>
      </w:r>
      <w:r w:rsidRPr="00ED439E">
        <w:rPr>
          <w:rFonts w:eastAsia="仿宋_GB2312" w:hint="eastAsia"/>
          <w:bCs/>
          <w:color w:val="000000"/>
          <w:sz w:val="32"/>
          <w:szCs w:val="32"/>
        </w:rPr>
        <w:t>级英语专业学生自三年级起须通过国家英语六级考试或国家专业英语四级考试。艺术类专业本科学生自二年级起须取得国家英语四级考试</w:t>
      </w:r>
      <w:r w:rsidRPr="00ED439E">
        <w:rPr>
          <w:rFonts w:eastAsia="仿宋_GB2312"/>
          <w:bCs/>
          <w:color w:val="000000"/>
          <w:sz w:val="32"/>
          <w:szCs w:val="32"/>
        </w:rPr>
        <w:t>320</w:t>
      </w:r>
      <w:r w:rsidRPr="00ED439E">
        <w:rPr>
          <w:rFonts w:eastAsia="仿宋_GB2312" w:hint="eastAsia"/>
          <w:bCs/>
          <w:color w:val="000000"/>
          <w:sz w:val="32"/>
          <w:szCs w:val="32"/>
        </w:rPr>
        <w:t>分及以上成绩。中原彼得堡航空学院学生须达到校内俄语考试成绩班级（专业）前</w:t>
      </w:r>
      <w:r w:rsidRPr="00ED439E">
        <w:rPr>
          <w:rFonts w:eastAsia="仿宋_GB2312"/>
          <w:bCs/>
          <w:color w:val="000000"/>
          <w:sz w:val="32"/>
          <w:szCs w:val="32"/>
        </w:rPr>
        <w:t>40%</w:t>
      </w:r>
      <w:r w:rsidRPr="00ED439E">
        <w:rPr>
          <w:rFonts w:eastAsia="仿宋_GB2312" w:hint="eastAsia"/>
          <w:bCs/>
          <w:color w:val="000000"/>
          <w:sz w:val="32"/>
          <w:szCs w:val="32"/>
        </w:rPr>
        <w:t>。</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（六）积极参加体育锻炼，身体素质良好，达到“学生体质健康标准”；</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（七）及时足额交纳学费和住宿费。</w:t>
      </w:r>
    </w:p>
    <w:p w:rsidR="005907FA" w:rsidRDefault="005907FA" w:rsidP="00376000">
      <w:pPr>
        <w:spacing w:line="580" w:lineRule="exact"/>
        <w:jc w:val="center"/>
        <w:rPr>
          <w:rFonts w:ascii="黑体" w:eastAsia="黑体" w:hAnsi="黑体"/>
          <w:bCs/>
          <w:color w:val="000000"/>
          <w:kern w:val="0"/>
          <w:sz w:val="32"/>
          <w:szCs w:val="32"/>
        </w:rPr>
      </w:pPr>
      <w:r>
        <w:rPr>
          <w:rFonts w:ascii="黑体" w:eastAsia="黑体" w:hAnsi="黑体" w:hint="eastAsia"/>
          <w:bCs/>
          <w:color w:val="000000"/>
          <w:kern w:val="0"/>
          <w:sz w:val="32"/>
          <w:szCs w:val="32"/>
        </w:rPr>
        <w:t>第四章</w:t>
      </w:r>
      <w:r>
        <w:rPr>
          <w:rFonts w:ascii="黑体" w:eastAsia="黑体" w:hAnsi="黑体"/>
          <w:bCs/>
          <w:color w:val="000000"/>
          <w:kern w:val="0"/>
          <w:sz w:val="32"/>
          <w:szCs w:val="32"/>
        </w:rPr>
        <w:t xml:space="preserve">  </w:t>
      </w:r>
      <w:r>
        <w:rPr>
          <w:rFonts w:ascii="黑体" w:eastAsia="黑体" w:hAnsi="黑体" w:hint="eastAsia"/>
          <w:bCs/>
          <w:color w:val="000000"/>
          <w:kern w:val="0"/>
          <w:sz w:val="32"/>
          <w:szCs w:val="32"/>
        </w:rPr>
        <w:t>国设奖学金</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第六条</w:t>
      </w:r>
      <w:r>
        <w:rPr>
          <w:rFonts w:eastAsia="仿宋_GB2312"/>
          <w:bCs/>
          <w:color w:val="000000"/>
          <w:sz w:val="32"/>
          <w:szCs w:val="32"/>
        </w:rPr>
        <w:t xml:space="preserve"> </w:t>
      </w:r>
      <w:r>
        <w:rPr>
          <w:rFonts w:eastAsia="仿宋_GB2312" w:hint="eastAsia"/>
          <w:bCs/>
          <w:color w:val="000000"/>
          <w:sz w:val="32"/>
          <w:szCs w:val="32"/>
        </w:rPr>
        <w:t>国家奖学金</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（一）奖励名额和奖励标准依据当年政府文件确定。</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（二）评选条件</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除需满足第五条列出的基本条件外，还需符合：</w:t>
      </w:r>
    </w:p>
    <w:p w:rsidR="005907FA" w:rsidRDefault="005907FA" w:rsidP="008F1AA9">
      <w:pPr>
        <w:spacing w:line="580" w:lineRule="exact"/>
        <w:ind w:firstLineChars="200" w:firstLine="31680"/>
        <w:rPr>
          <w:rFonts w:eastAsia="仿宋_GB2312"/>
          <w:bCs/>
          <w:color w:val="000000"/>
          <w:sz w:val="32"/>
          <w:szCs w:val="32"/>
        </w:rPr>
      </w:pPr>
      <w:r>
        <w:rPr>
          <w:rFonts w:eastAsia="仿宋_GB2312"/>
          <w:bCs/>
          <w:color w:val="000000"/>
          <w:sz w:val="32"/>
          <w:szCs w:val="32"/>
        </w:rPr>
        <w:t>1.</w:t>
      </w:r>
      <w:r>
        <w:rPr>
          <w:rFonts w:eastAsia="仿宋_GB2312" w:hint="eastAsia"/>
          <w:bCs/>
          <w:color w:val="000000"/>
          <w:sz w:val="32"/>
          <w:szCs w:val="32"/>
        </w:rPr>
        <w:t>在校期间学习成绩优异，当学年平均学分绩达到</w:t>
      </w:r>
      <w:r>
        <w:rPr>
          <w:rFonts w:eastAsia="仿宋_GB2312"/>
          <w:bCs/>
          <w:color w:val="000000"/>
          <w:sz w:val="32"/>
          <w:szCs w:val="32"/>
        </w:rPr>
        <w:t>85</w:t>
      </w:r>
      <w:r>
        <w:rPr>
          <w:rFonts w:eastAsia="仿宋_GB2312" w:hint="eastAsia"/>
          <w:bCs/>
          <w:color w:val="000000"/>
          <w:sz w:val="32"/>
          <w:szCs w:val="32"/>
        </w:rPr>
        <w:t>分及以上且处于专业（班级）前</w:t>
      </w:r>
      <w:r>
        <w:rPr>
          <w:rFonts w:eastAsia="仿宋_GB2312"/>
          <w:bCs/>
          <w:color w:val="000000"/>
          <w:sz w:val="32"/>
          <w:szCs w:val="32"/>
        </w:rPr>
        <w:t>5%</w:t>
      </w:r>
      <w:r>
        <w:rPr>
          <w:rFonts w:eastAsia="仿宋_GB2312" w:hint="eastAsia"/>
          <w:bCs/>
          <w:color w:val="000000"/>
          <w:sz w:val="32"/>
          <w:szCs w:val="32"/>
        </w:rPr>
        <w:t>（专科学生平均学分绩达到</w:t>
      </w:r>
      <w:r>
        <w:rPr>
          <w:rFonts w:eastAsia="仿宋_GB2312"/>
          <w:bCs/>
          <w:color w:val="000000"/>
          <w:sz w:val="32"/>
          <w:szCs w:val="32"/>
        </w:rPr>
        <w:t>80</w:t>
      </w:r>
      <w:r>
        <w:rPr>
          <w:rFonts w:eastAsia="仿宋_GB2312" w:hint="eastAsia"/>
          <w:bCs/>
          <w:color w:val="000000"/>
          <w:sz w:val="32"/>
          <w:szCs w:val="32"/>
        </w:rPr>
        <w:t>分及以上）；</w:t>
      </w:r>
    </w:p>
    <w:p w:rsidR="005907FA" w:rsidRDefault="005907FA" w:rsidP="008F1AA9">
      <w:pPr>
        <w:spacing w:line="580" w:lineRule="exact"/>
        <w:ind w:firstLineChars="200" w:firstLine="31680"/>
        <w:rPr>
          <w:rFonts w:eastAsia="仿宋_GB2312"/>
          <w:bCs/>
          <w:color w:val="000000"/>
          <w:sz w:val="32"/>
          <w:szCs w:val="32"/>
        </w:rPr>
      </w:pPr>
      <w:r>
        <w:rPr>
          <w:rFonts w:eastAsia="仿宋_GB2312"/>
          <w:bCs/>
          <w:color w:val="000000"/>
          <w:sz w:val="32"/>
          <w:szCs w:val="32"/>
        </w:rPr>
        <w:t>2.</w:t>
      </w:r>
      <w:r>
        <w:rPr>
          <w:rFonts w:eastAsia="仿宋_GB2312" w:hint="eastAsia"/>
          <w:bCs/>
          <w:color w:val="000000"/>
          <w:sz w:val="32"/>
          <w:szCs w:val="32"/>
        </w:rPr>
        <w:t>外语水平达到相关要求。除艺术类专业外，本科学生须通过国家英语六级考试。专科学生、艺术类专业学生须通过国家英语四级考试。英语专业学生国家专业英语四级考试成绩须为“良”及以上。中原彼得堡航空学院学生须达到校内俄语考试成绩班级（专业）前</w:t>
      </w:r>
      <w:r>
        <w:rPr>
          <w:rFonts w:eastAsia="仿宋_GB2312"/>
          <w:bCs/>
          <w:color w:val="000000"/>
          <w:sz w:val="32"/>
          <w:szCs w:val="32"/>
        </w:rPr>
        <w:t>20%</w:t>
      </w:r>
      <w:r>
        <w:rPr>
          <w:rFonts w:eastAsia="仿宋_GB2312" w:hint="eastAsia"/>
          <w:bCs/>
          <w:color w:val="000000"/>
          <w:sz w:val="32"/>
          <w:szCs w:val="32"/>
        </w:rPr>
        <w:t>；</w:t>
      </w:r>
    </w:p>
    <w:p w:rsidR="005907FA" w:rsidRDefault="005907FA" w:rsidP="008F1AA9">
      <w:pPr>
        <w:spacing w:line="580" w:lineRule="exact"/>
        <w:ind w:firstLineChars="200" w:firstLine="31680"/>
        <w:rPr>
          <w:rFonts w:eastAsia="仿宋_GB2312"/>
          <w:bCs/>
          <w:color w:val="000000"/>
          <w:sz w:val="32"/>
          <w:szCs w:val="32"/>
        </w:rPr>
      </w:pPr>
      <w:r>
        <w:rPr>
          <w:rFonts w:eastAsia="仿宋_GB2312"/>
          <w:bCs/>
          <w:color w:val="000000"/>
          <w:sz w:val="32"/>
          <w:szCs w:val="32"/>
        </w:rPr>
        <w:t>3.</w:t>
      </w:r>
      <w:r>
        <w:rPr>
          <w:rFonts w:eastAsia="仿宋_GB2312" w:hint="eastAsia"/>
          <w:bCs/>
          <w:color w:val="000000"/>
          <w:sz w:val="32"/>
          <w:szCs w:val="32"/>
        </w:rPr>
        <w:t>当学年德育考评成绩为“优”</w:t>
      </w:r>
      <w:r>
        <w:rPr>
          <w:rFonts w:eastAsia="仿宋_GB2312"/>
          <w:bCs/>
          <w:color w:val="000000"/>
          <w:sz w:val="32"/>
          <w:szCs w:val="32"/>
        </w:rPr>
        <w:t>;</w:t>
      </w:r>
    </w:p>
    <w:p w:rsidR="005907FA" w:rsidRDefault="005907FA" w:rsidP="008F1AA9">
      <w:pPr>
        <w:spacing w:line="580" w:lineRule="exact"/>
        <w:ind w:firstLineChars="200" w:firstLine="31680"/>
        <w:rPr>
          <w:rFonts w:eastAsia="仿宋_GB2312"/>
          <w:bCs/>
          <w:color w:val="000000"/>
          <w:sz w:val="32"/>
          <w:szCs w:val="32"/>
        </w:rPr>
      </w:pPr>
      <w:r>
        <w:rPr>
          <w:rFonts w:eastAsia="仿宋_GB2312"/>
          <w:bCs/>
          <w:color w:val="000000"/>
          <w:sz w:val="32"/>
          <w:szCs w:val="32"/>
        </w:rPr>
        <w:t>4.</w:t>
      </w:r>
      <w:r>
        <w:rPr>
          <w:rFonts w:eastAsia="仿宋_GB2312" w:hint="eastAsia"/>
          <w:bCs/>
          <w:color w:val="000000"/>
          <w:sz w:val="32"/>
          <w:szCs w:val="32"/>
        </w:rPr>
        <w:t>综合素质突出。</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第七条</w:t>
      </w:r>
      <w:r w:rsidRPr="00376000">
        <w:rPr>
          <w:rFonts w:ascii="楷体_GB2312" w:eastAsia="楷体_GB2312"/>
          <w:bCs/>
          <w:color w:val="000000"/>
          <w:sz w:val="32"/>
          <w:szCs w:val="32"/>
        </w:rPr>
        <w:t xml:space="preserve"> </w:t>
      </w:r>
      <w:r>
        <w:rPr>
          <w:rFonts w:eastAsia="仿宋_GB2312" w:hint="eastAsia"/>
          <w:bCs/>
          <w:color w:val="000000"/>
          <w:sz w:val="32"/>
          <w:szCs w:val="32"/>
        </w:rPr>
        <w:t>国家励志奖学金</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（一）奖励名额和奖励标准依据当年政府文件确定。</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（二）评选条件</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除需满足第五条列出的基本条件外，还需符合：</w:t>
      </w:r>
    </w:p>
    <w:p w:rsidR="005907FA" w:rsidRDefault="005907FA" w:rsidP="008F1AA9">
      <w:pPr>
        <w:spacing w:line="580" w:lineRule="exact"/>
        <w:ind w:firstLineChars="200" w:firstLine="31680"/>
        <w:rPr>
          <w:rFonts w:eastAsia="仿宋_GB2312"/>
          <w:bCs/>
          <w:color w:val="000000"/>
          <w:sz w:val="32"/>
          <w:szCs w:val="32"/>
        </w:rPr>
      </w:pPr>
      <w:r>
        <w:rPr>
          <w:rFonts w:eastAsia="仿宋_GB2312"/>
          <w:bCs/>
          <w:color w:val="000000"/>
          <w:sz w:val="32"/>
          <w:szCs w:val="32"/>
        </w:rPr>
        <w:t>1.</w:t>
      </w:r>
      <w:r>
        <w:rPr>
          <w:rFonts w:eastAsia="仿宋_GB2312" w:hint="eastAsia"/>
          <w:bCs/>
          <w:color w:val="000000"/>
          <w:sz w:val="32"/>
          <w:szCs w:val="32"/>
        </w:rPr>
        <w:t>学习刻苦，成绩优秀，当学年平均学分绩达到</w:t>
      </w:r>
      <w:r>
        <w:rPr>
          <w:rFonts w:eastAsia="仿宋_GB2312"/>
          <w:bCs/>
          <w:color w:val="000000"/>
          <w:sz w:val="32"/>
          <w:szCs w:val="32"/>
        </w:rPr>
        <w:t>80</w:t>
      </w:r>
      <w:r>
        <w:rPr>
          <w:rFonts w:eastAsia="仿宋_GB2312" w:hint="eastAsia"/>
          <w:bCs/>
          <w:color w:val="000000"/>
          <w:sz w:val="32"/>
          <w:szCs w:val="32"/>
        </w:rPr>
        <w:t>分及以上且处于专业（班级）前</w:t>
      </w:r>
      <w:r>
        <w:rPr>
          <w:rFonts w:eastAsia="仿宋_GB2312"/>
          <w:bCs/>
          <w:color w:val="000000"/>
          <w:sz w:val="32"/>
          <w:szCs w:val="32"/>
        </w:rPr>
        <w:t>30%</w:t>
      </w:r>
      <w:r>
        <w:rPr>
          <w:rFonts w:eastAsia="仿宋_GB2312" w:hint="eastAsia"/>
          <w:bCs/>
          <w:color w:val="000000"/>
          <w:sz w:val="32"/>
          <w:szCs w:val="32"/>
        </w:rPr>
        <w:t>（专科学生平均学分绩达到</w:t>
      </w:r>
      <w:r>
        <w:rPr>
          <w:rFonts w:eastAsia="仿宋_GB2312"/>
          <w:bCs/>
          <w:color w:val="000000"/>
          <w:sz w:val="32"/>
          <w:szCs w:val="32"/>
        </w:rPr>
        <w:t>75</w:t>
      </w:r>
      <w:r>
        <w:rPr>
          <w:rFonts w:eastAsia="仿宋_GB2312" w:hint="eastAsia"/>
          <w:bCs/>
          <w:color w:val="000000"/>
          <w:sz w:val="32"/>
          <w:szCs w:val="32"/>
        </w:rPr>
        <w:t>分及以上）；</w:t>
      </w:r>
    </w:p>
    <w:p w:rsidR="005907FA" w:rsidRDefault="005907FA" w:rsidP="008F1AA9">
      <w:pPr>
        <w:spacing w:line="580" w:lineRule="exact"/>
        <w:ind w:firstLineChars="200" w:firstLine="31680"/>
        <w:rPr>
          <w:rFonts w:eastAsia="仿宋_GB2312"/>
          <w:bCs/>
          <w:color w:val="000000"/>
          <w:sz w:val="32"/>
          <w:szCs w:val="32"/>
        </w:rPr>
      </w:pPr>
      <w:r>
        <w:rPr>
          <w:rFonts w:eastAsia="仿宋_GB2312"/>
          <w:bCs/>
          <w:color w:val="000000"/>
          <w:sz w:val="32"/>
          <w:szCs w:val="32"/>
        </w:rPr>
        <w:t>2.</w:t>
      </w:r>
      <w:r>
        <w:rPr>
          <w:rFonts w:eastAsia="仿宋_GB2312" w:hint="eastAsia"/>
          <w:bCs/>
          <w:color w:val="000000"/>
          <w:sz w:val="32"/>
          <w:szCs w:val="32"/>
        </w:rPr>
        <w:t>当学年德育考评成绩为“优”；</w:t>
      </w:r>
    </w:p>
    <w:p w:rsidR="005907FA" w:rsidRDefault="005907FA" w:rsidP="008F1AA9">
      <w:pPr>
        <w:spacing w:line="580" w:lineRule="exact"/>
        <w:ind w:firstLineChars="200" w:firstLine="31680"/>
        <w:rPr>
          <w:rFonts w:eastAsia="仿宋_GB2312"/>
          <w:bCs/>
          <w:color w:val="000000"/>
          <w:sz w:val="32"/>
          <w:szCs w:val="32"/>
        </w:rPr>
      </w:pPr>
      <w:r>
        <w:rPr>
          <w:rFonts w:eastAsia="仿宋_GB2312"/>
          <w:bCs/>
          <w:color w:val="000000"/>
          <w:sz w:val="32"/>
          <w:szCs w:val="32"/>
        </w:rPr>
        <w:t>3.</w:t>
      </w:r>
      <w:r>
        <w:rPr>
          <w:rFonts w:eastAsia="仿宋_GB2312" w:hint="eastAsia"/>
          <w:bCs/>
          <w:color w:val="000000"/>
          <w:sz w:val="32"/>
          <w:szCs w:val="32"/>
        </w:rPr>
        <w:t>家庭经济困难，生活俭朴。</w:t>
      </w:r>
    </w:p>
    <w:p w:rsidR="005907FA" w:rsidRDefault="005907FA" w:rsidP="00376000">
      <w:pPr>
        <w:spacing w:line="580" w:lineRule="exact"/>
        <w:jc w:val="center"/>
        <w:rPr>
          <w:rFonts w:ascii="黑体" w:eastAsia="黑体" w:hAnsi="黑体"/>
          <w:bCs/>
          <w:color w:val="000000"/>
          <w:kern w:val="0"/>
          <w:sz w:val="32"/>
          <w:szCs w:val="32"/>
        </w:rPr>
      </w:pPr>
      <w:r>
        <w:rPr>
          <w:rFonts w:ascii="黑体" w:eastAsia="黑体" w:hAnsi="黑体" w:hint="eastAsia"/>
          <w:bCs/>
          <w:color w:val="000000"/>
          <w:kern w:val="0"/>
          <w:sz w:val="32"/>
          <w:szCs w:val="32"/>
        </w:rPr>
        <w:t>第五章</w:t>
      </w:r>
      <w:r>
        <w:rPr>
          <w:rFonts w:ascii="黑体" w:eastAsia="黑体" w:hAnsi="黑体"/>
          <w:bCs/>
          <w:color w:val="000000"/>
          <w:kern w:val="0"/>
          <w:sz w:val="32"/>
          <w:szCs w:val="32"/>
        </w:rPr>
        <w:t xml:space="preserve">  </w:t>
      </w:r>
      <w:r>
        <w:rPr>
          <w:rFonts w:ascii="黑体" w:eastAsia="黑体" w:hAnsi="黑体" w:hint="eastAsia"/>
          <w:bCs/>
          <w:color w:val="000000"/>
          <w:kern w:val="0"/>
          <w:sz w:val="32"/>
          <w:szCs w:val="32"/>
        </w:rPr>
        <w:t>校长奖学金</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第八条</w:t>
      </w:r>
      <w:r>
        <w:rPr>
          <w:rFonts w:eastAsia="仿宋_GB2312"/>
          <w:bCs/>
          <w:color w:val="000000"/>
          <w:sz w:val="32"/>
          <w:szCs w:val="32"/>
        </w:rPr>
        <w:t xml:space="preserve"> </w:t>
      </w:r>
      <w:r>
        <w:rPr>
          <w:rFonts w:eastAsia="仿宋_GB2312" w:hint="eastAsia"/>
          <w:bCs/>
          <w:color w:val="000000"/>
          <w:sz w:val="32"/>
          <w:szCs w:val="32"/>
        </w:rPr>
        <w:t>校长奖学金每学年评选</w:t>
      </w:r>
      <w:r>
        <w:rPr>
          <w:rFonts w:eastAsia="仿宋_GB2312"/>
          <w:bCs/>
          <w:color w:val="000000"/>
          <w:sz w:val="32"/>
          <w:szCs w:val="32"/>
        </w:rPr>
        <w:t>20</w:t>
      </w:r>
      <w:r>
        <w:rPr>
          <w:rFonts w:eastAsia="仿宋_GB2312" w:hint="eastAsia"/>
          <w:bCs/>
          <w:color w:val="000000"/>
          <w:sz w:val="32"/>
          <w:szCs w:val="32"/>
        </w:rPr>
        <w:t>名，奖励标准为</w:t>
      </w:r>
      <w:r>
        <w:rPr>
          <w:rFonts w:eastAsia="仿宋_GB2312"/>
          <w:bCs/>
          <w:color w:val="000000"/>
          <w:sz w:val="32"/>
          <w:szCs w:val="32"/>
        </w:rPr>
        <w:t>10000</w:t>
      </w:r>
      <w:r>
        <w:rPr>
          <w:rFonts w:eastAsia="仿宋_GB2312" w:hint="eastAsia"/>
          <w:bCs/>
          <w:color w:val="000000"/>
          <w:sz w:val="32"/>
          <w:szCs w:val="32"/>
        </w:rPr>
        <w:t>元</w:t>
      </w:r>
      <w:r>
        <w:rPr>
          <w:rFonts w:eastAsia="仿宋_GB2312"/>
          <w:bCs/>
          <w:color w:val="000000"/>
          <w:sz w:val="32"/>
          <w:szCs w:val="32"/>
        </w:rPr>
        <w:t>/</w:t>
      </w:r>
      <w:r>
        <w:rPr>
          <w:rFonts w:eastAsia="仿宋_GB2312" w:hint="eastAsia"/>
          <w:bCs/>
          <w:color w:val="000000"/>
          <w:sz w:val="32"/>
          <w:szCs w:val="32"/>
        </w:rPr>
        <w:t>人或资助额度不低于</w:t>
      </w:r>
      <w:r>
        <w:rPr>
          <w:rFonts w:eastAsia="仿宋_GB2312"/>
          <w:bCs/>
          <w:color w:val="000000"/>
          <w:sz w:val="32"/>
          <w:szCs w:val="32"/>
        </w:rPr>
        <w:t>10000</w:t>
      </w:r>
      <w:r>
        <w:rPr>
          <w:rFonts w:eastAsia="仿宋_GB2312" w:hint="eastAsia"/>
          <w:bCs/>
          <w:color w:val="000000"/>
          <w:sz w:val="32"/>
          <w:szCs w:val="32"/>
        </w:rPr>
        <w:t>元</w:t>
      </w:r>
      <w:r>
        <w:rPr>
          <w:rFonts w:eastAsia="仿宋_GB2312"/>
          <w:bCs/>
          <w:color w:val="000000"/>
          <w:sz w:val="32"/>
          <w:szCs w:val="32"/>
        </w:rPr>
        <w:t>/</w:t>
      </w:r>
      <w:r>
        <w:rPr>
          <w:rFonts w:eastAsia="仿宋_GB2312" w:hint="eastAsia"/>
          <w:bCs/>
          <w:color w:val="000000"/>
          <w:sz w:val="32"/>
          <w:szCs w:val="32"/>
        </w:rPr>
        <w:t>人的校派出国留学机会。</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第九条</w:t>
      </w:r>
      <w:r>
        <w:rPr>
          <w:rFonts w:eastAsia="仿宋_GB2312"/>
          <w:bCs/>
          <w:color w:val="000000"/>
          <w:sz w:val="32"/>
          <w:szCs w:val="32"/>
        </w:rPr>
        <w:t xml:space="preserve"> </w:t>
      </w:r>
      <w:r>
        <w:rPr>
          <w:rFonts w:eastAsia="仿宋_GB2312" w:hint="eastAsia"/>
          <w:bCs/>
          <w:color w:val="000000"/>
          <w:sz w:val="32"/>
          <w:szCs w:val="32"/>
        </w:rPr>
        <w:t>评选条件</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除需满足第五条列出的基本条件外，还需符合：</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（一）学习成绩特别优秀，历学年均获学业一等奖学金或在校期间平均学分绩点专业第一。</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二）外语水平达到相关要求。除艺术类专业外，本科学生须通过国家英语六级考试；专科学生、艺术类专业学生须通过国家英语四级考试；英语专业学生国家专业英语四级考试成绩须为“良”及以上；中原彼得堡航空学院学生须达到校内俄语考试成绩班级（专业）前</w:t>
      </w:r>
      <w:r>
        <w:rPr>
          <w:rFonts w:eastAsia="仿宋_GB2312"/>
          <w:bCs/>
          <w:color w:val="000000"/>
          <w:sz w:val="32"/>
          <w:szCs w:val="32"/>
        </w:rPr>
        <w:t>20%</w:t>
      </w:r>
      <w:r>
        <w:rPr>
          <w:rFonts w:eastAsia="仿宋_GB2312" w:hint="eastAsia"/>
          <w:bCs/>
          <w:color w:val="000000"/>
          <w:sz w:val="32"/>
          <w:szCs w:val="32"/>
        </w:rPr>
        <w:t>。</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（三）当学年德育考评成绩为“优”。</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（四）在道德风尚、研究创新、社会服务、文体竞赛等某一方面表现特别突出。</w:t>
      </w:r>
    </w:p>
    <w:p w:rsidR="005907FA" w:rsidRDefault="005907FA" w:rsidP="00376000">
      <w:pPr>
        <w:spacing w:line="580" w:lineRule="exact"/>
        <w:jc w:val="center"/>
        <w:rPr>
          <w:rFonts w:ascii="黑体" w:eastAsia="黑体" w:hAnsi="黑体"/>
          <w:bCs/>
          <w:color w:val="000000"/>
          <w:kern w:val="0"/>
          <w:sz w:val="32"/>
          <w:szCs w:val="32"/>
        </w:rPr>
      </w:pPr>
      <w:r>
        <w:rPr>
          <w:rFonts w:ascii="黑体" w:eastAsia="黑体" w:hAnsi="黑体" w:hint="eastAsia"/>
          <w:bCs/>
          <w:color w:val="000000"/>
          <w:kern w:val="0"/>
          <w:sz w:val="32"/>
          <w:szCs w:val="32"/>
        </w:rPr>
        <w:t>第六章</w:t>
      </w:r>
      <w:r>
        <w:rPr>
          <w:rFonts w:ascii="黑体" w:eastAsia="黑体" w:hAnsi="黑体"/>
          <w:bCs/>
          <w:color w:val="000000"/>
          <w:kern w:val="0"/>
          <w:sz w:val="32"/>
          <w:szCs w:val="32"/>
        </w:rPr>
        <w:t xml:space="preserve">  </w:t>
      </w:r>
      <w:r>
        <w:rPr>
          <w:rFonts w:ascii="黑体" w:eastAsia="黑体" w:hAnsi="黑体" w:hint="eastAsia"/>
          <w:bCs/>
          <w:color w:val="000000"/>
          <w:kern w:val="0"/>
          <w:sz w:val="32"/>
          <w:szCs w:val="32"/>
        </w:rPr>
        <w:t>学业奖学金</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第十条</w:t>
      </w:r>
      <w:r>
        <w:rPr>
          <w:rFonts w:eastAsia="仿宋_GB2312"/>
          <w:bCs/>
          <w:color w:val="000000"/>
          <w:sz w:val="32"/>
          <w:szCs w:val="32"/>
        </w:rPr>
        <w:t xml:space="preserve"> </w:t>
      </w:r>
      <w:r>
        <w:rPr>
          <w:rFonts w:eastAsia="仿宋_GB2312" w:hint="eastAsia"/>
          <w:bCs/>
          <w:color w:val="000000"/>
          <w:sz w:val="32"/>
          <w:szCs w:val="32"/>
        </w:rPr>
        <w:t>学习优秀奖学金分一、二、三等，奖励额度、获奖比例分别为：一等奖学金</w:t>
      </w:r>
      <w:r>
        <w:rPr>
          <w:rFonts w:eastAsia="仿宋_GB2312"/>
          <w:bCs/>
          <w:color w:val="000000"/>
          <w:sz w:val="32"/>
          <w:szCs w:val="32"/>
        </w:rPr>
        <w:t>1800</w:t>
      </w:r>
      <w:r>
        <w:rPr>
          <w:rFonts w:eastAsia="仿宋_GB2312" w:hint="eastAsia"/>
          <w:bCs/>
          <w:color w:val="000000"/>
          <w:sz w:val="32"/>
          <w:szCs w:val="32"/>
        </w:rPr>
        <w:t>元</w:t>
      </w:r>
      <w:r>
        <w:rPr>
          <w:rFonts w:eastAsia="仿宋_GB2312"/>
          <w:bCs/>
          <w:color w:val="000000"/>
          <w:sz w:val="32"/>
          <w:szCs w:val="32"/>
        </w:rPr>
        <w:t>/</w:t>
      </w:r>
      <w:r>
        <w:rPr>
          <w:rFonts w:eastAsia="仿宋_GB2312" w:hint="eastAsia"/>
          <w:bCs/>
          <w:color w:val="000000"/>
          <w:sz w:val="32"/>
          <w:szCs w:val="32"/>
        </w:rPr>
        <w:t>人年，不超过参评学生数的</w:t>
      </w:r>
      <w:r>
        <w:rPr>
          <w:rFonts w:eastAsia="仿宋_GB2312"/>
          <w:bCs/>
          <w:color w:val="000000"/>
          <w:sz w:val="32"/>
          <w:szCs w:val="32"/>
        </w:rPr>
        <w:t>5%</w:t>
      </w:r>
      <w:r>
        <w:rPr>
          <w:rFonts w:eastAsia="仿宋_GB2312" w:hint="eastAsia"/>
          <w:bCs/>
          <w:color w:val="000000"/>
          <w:sz w:val="32"/>
          <w:szCs w:val="32"/>
        </w:rPr>
        <w:t>；二等奖学金</w:t>
      </w:r>
      <w:r>
        <w:rPr>
          <w:rFonts w:eastAsia="仿宋_GB2312"/>
          <w:bCs/>
          <w:color w:val="000000"/>
          <w:sz w:val="32"/>
          <w:szCs w:val="32"/>
        </w:rPr>
        <w:t>1200</w:t>
      </w:r>
      <w:r>
        <w:rPr>
          <w:rFonts w:eastAsia="仿宋_GB2312" w:hint="eastAsia"/>
          <w:bCs/>
          <w:color w:val="000000"/>
          <w:sz w:val="32"/>
          <w:szCs w:val="32"/>
        </w:rPr>
        <w:t>元</w:t>
      </w:r>
      <w:r>
        <w:rPr>
          <w:rFonts w:eastAsia="仿宋_GB2312"/>
          <w:bCs/>
          <w:color w:val="000000"/>
          <w:sz w:val="32"/>
          <w:szCs w:val="32"/>
        </w:rPr>
        <w:t>/</w:t>
      </w:r>
      <w:r>
        <w:rPr>
          <w:rFonts w:eastAsia="仿宋_GB2312" w:hint="eastAsia"/>
          <w:bCs/>
          <w:color w:val="000000"/>
          <w:sz w:val="32"/>
          <w:szCs w:val="32"/>
        </w:rPr>
        <w:t>人年，不超过参评学生数的</w:t>
      </w:r>
      <w:r>
        <w:rPr>
          <w:rFonts w:eastAsia="仿宋_GB2312"/>
          <w:bCs/>
          <w:color w:val="000000"/>
          <w:sz w:val="32"/>
          <w:szCs w:val="32"/>
        </w:rPr>
        <w:t>8%</w:t>
      </w:r>
      <w:r>
        <w:rPr>
          <w:rFonts w:eastAsia="仿宋_GB2312" w:hint="eastAsia"/>
          <w:bCs/>
          <w:color w:val="000000"/>
          <w:sz w:val="32"/>
          <w:szCs w:val="32"/>
        </w:rPr>
        <w:t>；三等奖学金</w:t>
      </w:r>
      <w:r>
        <w:rPr>
          <w:rFonts w:eastAsia="仿宋_GB2312"/>
          <w:bCs/>
          <w:color w:val="000000"/>
          <w:sz w:val="32"/>
          <w:szCs w:val="32"/>
        </w:rPr>
        <w:t>800</w:t>
      </w:r>
      <w:r>
        <w:rPr>
          <w:rFonts w:eastAsia="仿宋_GB2312" w:hint="eastAsia"/>
          <w:bCs/>
          <w:color w:val="000000"/>
          <w:sz w:val="32"/>
          <w:szCs w:val="32"/>
        </w:rPr>
        <w:t>元</w:t>
      </w:r>
      <w:r>
        <w:rPr>
          <w:rFonts w:eastAsia="仿宋_GB2312"/>
          <w:bCs/>
          <w:color w:val="000000"/>
          <w:sz w:val="32"/>
          <w:szCs w:val="32"/>
        </w:rPr>
        <w:t>/</w:t>
      </w:r>
      <w:r>
        <w:rPr>
          <w:rFonts w:eastAsia="仿宋_GB2312" w:hint="eastAsia"/>
          <w:bCs/>
          <w:color w:val="000000"/>
          <w:sz w:val="32"/>
          <w:szCs w:val="32"/>
        </w:rPr>
        <w:t>人年，不超过参评学生数的</w:t>
      </w:r>
      <w:r>
        <w:rPr>
          <w:rFonts w:eastAsia="仿宋_GB2312"/>
          <w:bCs/>
          <w:color w:val="000000"/>
          <w:sz w:val="32"/>
          <w:szCs w:val="32"/>
        </w:rPr>
        <w:t>10%</w:t>
      </w:r>
      <w:r>
        <w:rPr>
          <w:rFonts w:eastAsia="仿宋_GB2312" w:hint="eastAsia"/>
          <w:bCs/>
          <w:color w:val="000000"/>
          <w:sz w:val="32"/>
          <w:szCs w:val="32"/>
        </w:rPr>
        <w:t>。</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第十一条</w:t>
      </w:r>
      <w:r>
        <w:rPr>
          <w:rFonts w:eastAsia="仿宋_GB2312"/>
          <w:bCs/>
          <w:color w:val="000000"/>
          <w:sz w:val="32"/>
          <w:szCs w:val="32"/>
        </w:rPr>
        <w:t xml:space="preserve"> </w:t>
      </w:r>
      <w:r>
        <w:rPr>
          <w:rFonts w:eastAsia="仿宋_GB2312" w:hint="eastAsia"/>
          <w:bCs/>
          <w:color w:val="000000"/>
          <w:sz w:val="32"/>
          <w:szCs w:val="32"/>
        </w:rPr>
        <w:t>评选条件</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除需满足第五条列出的基本条件外，以学生上一学年平均学分绩点排名为主要依据，具体符合：</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（一）一等奖获得者学年平均学分绩达到</w:t>
      </w:r>
      <w:r>
        <w:rPr>
          <w:rFonts w:eastAsia="仿宋_GB2312"/>
          <w:bCs/>
          <w:color w:val="000000"/>
          <w:sz w:val="32"/>
          <w:szCs w:val="32"/>
        </w:rPr>
        <w:t>85</w:t>
      </w:r>
      <w:r>
        <w:rPr>
          <w:rFonts w:eastAsia="仿宋_GB2312" w:hint="eastAsia"/>
          <w:bCs/>
          <w:color w:val="000000"/>
          <w:sz w:val="32"/>
          <w:szCs w:val="32"/>
        </w:rPr>
        <w:t>分及以上且排名须在年级（班级）的前</w:t>
      </w:r>
      <w:r>
        <w:rPr>
          <w:rFonts w:eastAsia="仿宋_GB2312"/>
          <w:bCs/>
          <w:color w:val="000000"/>
          <w:sz w:val="32"/>
          <w:szCs w:val="32"/>
        </w:rPr>
        <w:t>10%</w:t>
      </w:r>
      <w:r>
        <w:rPr>
          <w:rFonts w:eastAsia="仿宋_GB2312" w:hint="eastAsia"/>
          <w:bCs/>
          <w:color w:val="000000"/>
          <w:sz w:val="32"/>
          <w:szCs w:val="32"/>
        </w:rPr>
        <w:t>（专科学生平均学分绩达到</w:t>
      </w:r>
      <w:r>
        <w:rPr>
          <w:rFonts w:eastAsia="仿宋_GB2312"/>
          <w:bCs/>
          <w:color w:val="000000"/>
          <w:sz w:val="32"/>
          <w:szCs w:val="32"/>
        </w:rPr>
        <w:t>80</w:t>
      </w:r>
      <w:r>
        <w:rPr>
          <w:rFonts w:eastAsia="仿宋_GB2312" w:hint="eastAsia"/>
          <w:bCs/>
          <w:color w:val="000000"/>
          <w:sz w:val="32"/>
          <w:szCs w:val="32"/>
        </w:rPr>
        <w:t>分及以上）；</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（二）二等奖获得者学年平均学分绩达到</w:t>
      </w:r>
      <w:r>
        <w:rPr>
          <w:rFonts w:eastAsia="仿宋_GB2312"/>
          <w:bCs/>
          <w:color w:val="000000"/>
          <w:sz w:val="32"/>
          <w:szCs w:val="32"/>
        </w:rPr>
        <w:t>83</w:t>
      </w:r>
      <w:r>
        <w:rPr>
          <w:rFonts w:eastAsia="仿宋_GB2312" w:hint="eastAsia"/>
          <w:bCs/>
          <w:color w:val="000000"/>
          <w:sz w:val="32"/>
          <w:szCs w:val="32"/>
        </w:rPr>
        <w:t>分及以上且排名须在年级（班级）的前</w:t>
      </w:r>
      <w:r>
        <w:rPr>
          <w:rFonts w:eastAsia="仿宋_GB2312"/>
          <w:bCs/>
          <w:color w:val="000000"/>
          <w:sz w:val="32"/>
          <w:szCs w:val="32"/>
        </w:rPr>
        <w:t>20%</w:t>
      </w:r>
      <w:r>
        <w:rPr>
          <w:rFonts w:eastAsia="仿宋_GB2312" w:hint="eastAsia"/>
          <w:bCs/>
          <w:color w:val="000000"/>
          <w:sz w:val="32"/>
          <w:szCs w:val="32"/>
        </w:rPr>
        <w:t>（专科学生平均学分绩达到</w:t>
      </w:r>
      <w:r>
        <w:rPr>
          <w:rFonts w:eastAsia="仿宋_GB2312"/>
          <w:bCs/>
          <w:color w:val="000000"/>
          <w:sz w:val="32"/>
          <w:szCs w:val="32"/>
        </w:rPr>
        <w:t>78</w:t>
      </w:r>
      <w:r>
        <w:rPr>
          <w:rFonts w:eastAsia="仿宋_GB2312" w:hint="eastAsia"/>
          <w:bCs/>
          <w:color w:val="000000"/>
          <w:sz w:val="32"/>
          <w:szCs w:val="32"/>
        </w:rPr>
        <w:t>分及以上）；</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（三）三等奖获得者学年平均学分绩达到</w:t>
      </w:r>
      <w:r>
        <w:rPr>
          <w:rFonts w:eastAsia="仿宋_GB2312"/>
          <w:bCs/>
          <w:color w:val="000000"/>
          <w:sz w:val="32"/>
          <w:szCs w:val="32"/>
        </w:rPr>
        <w:t>80</w:t>
      </w:r>
      <w:r>
        <w:rPr>
          <w:rFonts w:eastAsia="仿宋_GB2312" w:hint="eastAsia"/>
          <w:bCs/>
          <w:color w:val="000000"/>
          <w:sz w:val="32"/>
          <w:szCs w:val="32"/>
        </w:rPr>
        <w:t>分及以上且排名须在年级（班级）的前</w:t>
      </w:r>
      <w:r>
        <w:rPr>
          <w:rFonts w:eastAsia="仿宋_GB2312"/>
          <w:bCs/>
          <w:color w:val="000000"/>
          <w:sz w:val="32"/>
          <w:szCs w:val="32"/>
        </w:rPr>
        <w:t>40%</w:t>
      </w:r>
      <w:r>
        <w:rPr>
          <w:rFonts w:eastAsia="仿宋_GB2312" w:hint="eastAsia"/>
          <w:bCs/>
          <w:color w:val="000000"/>
          <w:sz w:val="32"/>
          <w:szCs w:val="32"/>
        </w:rPr>
        <w:t>（专科学生平均学分绩达到</w:t>
      </w:r>
      <w:r>
        <w:rPr>
          <w:rFonts w:eastAsia="仿宋_GB2312"/>
          <w:bCs/>
          <w:color w:val="000000"/>
          <w:sz w:val="32"/>
          <w:szCs w:val="32"/>
        </w:rPr>
        <w:t>75</w:t>
      </w:r>
      <w:r>
        <w:rPr>
          <w:rFonts w:eastAsia="仿宋_GB2312" w:hint="eastAsia"/>
          <w:bCs/>
          <w:color w:val="000000"/>
          <w:sz w:val="32"/>
          <w:szCs w:val="32"/>
        </w:rPr>
        <w:t>分及以上）。</w:t>
      </w:r>
    </w:p>
    <w:p w:rsidR="005907FA" w:rsidRDefault="005907FA" w:rsidP="00376000">
      <w:pPr>
        <w:spacing w:line="580" w:lineRule="exact"/>
        <w:jc w:val="center"/>
        <w:rPr>
          <w:rFonts w:ascii="黑体" w:eastAsia="黑体" w:hAnsi="黑体"/>
          <w:bCs/>
          <w:color w:val="000000"/>
          <w:kern w:val="0"/>
          <w:sz w:val="32"/>
          <w:szCs w:val="32"/>
        </w:rPr>
      </w:pPr>
      <w:r>
        <w:rPr>
          <w:rFonts w:ascii="黑体" w:eastAsia="黑体" w:hAnsi="黑体" w:hint="eastAsia"/>
          <w:bCs/>
          <w:color w:val="000000"/>
          <w:kern w:val="0"/>
          <w:sz w:val="32"/>
          <w:szCs w:val="32"/>
        </w:rPr>
        <w:t>第七章</w:t>
      </w:r>
      <w:r>
        <w:rPr>
          <w:rFonts w:ascii="黑体" w:eastAsia="黑体" w:hAnsi="黑体"/>
          <w:bCs/>
          <w:color w:val="000000"/>
          <w:kern w:val="0"/>
          <w:sz w:val="32"/>
          <w:szCs w:val="32"/>
        </w:rPr>
        <w:t xml:space="preserve">  </w:t>
      </w:r>
      <w:r>
        <w:rPr>
          <w:rFonts w:ascii="黑体" w:eastAsia="黑体" w:hAnsi="黑体" w:hint="eastAsia"/>
          <w:bCs/>
          <w:color w:val="000000"/>
          <w:kern w:val="0"/>
          <w:sz w:val="32"/>
          <w:szCs w:val="32"/>
        </w:rPr>
        <w:t>专项奖学金</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第十二条</w:t>
      </w:r>
      <w:r>
        <w:rPr>
          <w:rFonts w:eastAsia="仿宋_GB2312"/>
          <w:bCs/>
          <w:color w:val="000000"/>
          <w:sz w:val="32"/>
          <w:szCs w:val="32"/>
        </w:rPr>
        <w:t xml:space="preserve"> </w:t>
      </w:r>
      <w:r>
        <w:rPr>
          <w:rFonts w:eastAsia="仿宋_GB2312" w:hint="eastAsia"/>
          <w:bCs/>
          <w:color w:val="000000"/>
          <w:sz w:val="32"/>
          <w:szCs w:val="32"/>
        </w:rPr>
        <w:t>科技活动奖</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（一）“挑战杯”全国大学生课外学术科技作品竞赛、“创青春”全国大学生创业大赛和中国“互联网</w:t>
      </w:r>
      <w:r>
        <w:rPr>
          <w:rFonts w:eastAsia="仿宋_GB2312"/>
          <w:bCs/>
          <w:color w:val="000000"/>
          <w:sz w:val="32"/>
          <w:szCs w:val="32"/>
        </w:rPr>
        <w:t>+</w:t>
      </w:r>
      <w:r>
        <w:rPr>
          <w:rFonts w:eastAsia="仿宋_GB2312" w:hint="eastAsia"/>
          <w:bCs/>
          <w:color w:val="000000"/>
          <w:sz w:val="32"/>
          <w:szCs w:val="32"/>
        </w:rPr>
        <w:t>”大学生创新创业大赛获奖作品的奖励按照学校有关文件执行；</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（二）获得其他国际性竞赛一、二、三等奖者，分别给予</w:t>
      </w:r>
      <w:r>
        <w:rPr>
          <w:rFonts w:eastAsia="仿宋_GB2312"/>
          <w:bCs/>
          <w:color w:val="000000"/>
          <w:sz w:val="32"/>
          <w:szCs w:val="32"/>
        </w:rPr>
        <w:t>1200</w:t>
      </w:r>
      <w:r>
        <w:rPr>
          <w:rFonts w:eastAsia="仿宋_GB2312" w:hint="eastAsia"/>
          <w:bCs/>
          <w:color w:val="000000"/>
          <w:sz w:val="32"/>
          <w:szCs w:val="32"/>
        </w:rPr>
        <w:t>元、</w:t>
      </w:r>
      <w:r>
        <w:rPr>
          <w:rFonts w:eastAsia="仿宋_GB2312"/>
          <w:bCs/>
          <w:color w:val="000000"/>
          <w:sz w:val="32"/>
          <w:szCs w:val="32"/>
        </w:rPr>
        <w:t>1000</w:t>
      </w:r>
      <w:r>
        <w:rPr>
          <w:rFonts w:eastAsia="仿宋_GB2312" w:hint="eastAsia"/>
          <w:bCs/>
          <w:color w:val="000000"/>
          <w:sz w:val="32"/>
          <w:szCs w:val="32"/>
        </w:rPr>
        <w:t>元、</w:t>
      </w:r>
      <w:r>
        <w:rPr>
          <w:rFonts w:eastAsia="仿宋_GB2312"/>
          <w:bCs/>
          <w:color w:val="000000"/>
          <w:sz w:val="32"/>
          <w:szCs w:val="32"/>
        </w:rPr>
        <w:t>600</w:t>
      </w:r>
      <w:r>
        <w:rPr>
          <w:rFonts w:eastAsia="仿宋_GB2312" w:hint="eastAsia"/>
          <w:bCs/>
          <w:color w:val="000000"/>
          <w:sz w:val="32"/>
          <w:szCs w:val="32"/>
        </w:rPr>
        <w:t>元奖励；</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（三）获得其他全国性竞赛一、二、三等奖者，分别奖励</w:t>
      </w:r>
      <w:r>
        <w:rPr>
          <w:rFonts w:eastAsia="仿宋_GB2312"/>
          <w:bCs/>
          <w:color w:val="000000"/>
          <w:sz w:val="32"/>
          <w:szCs w:val="32"/>
        </w:rPr>
        <w:t>1000</w:t>
      </w:r>
      <w:r>
        <w:rPr>
          <w:rFonts w:eastAsia="仿宋_GB2312" w:hint="eastAsia"/>
          <w:bCs/>
          <w:color w:val="000000"/>
          <w:sz w:val="32"/>
          <w:szCs w:val="32"/>
        </w:rPr>
        <w:t>元、</w:t>
      </w:r>
      <w:r>
        <w:rPr>
          <w:rFonts w:eastAsia="仿宋_GB2312"/>
          <w:bCs/>
          <w:color w:val="000000"/>
          <w:sz w:val="32"/>
          <w:szCs w:val="32"/>
        </w:rPr>
        <w:t>800</w:t>
      </w:r>
      <w:r>
        <w:rPr>
          <w:rFonts w:eastAsia="仿宋_GB2312" w:hint="eastAsia"/>
          <w:bCs/>
          <w:color w:val="000000"/>
          <w:sz w:val="32"/>
          <w:szCs w:val="32"/>
        </w:rPr>
        <w:t>元、</w:t>
      </w:r>
      <w:r>
        <w:rPr>
          <w:rFonts w:eastAsia="仿宋_GB2312"/>
          <w:bCs/>
          <w:color w:val="000000"/>
          <w:sz w:val="32"/>
          <w:szCs w:val="32"/>
        </w:rPr>
        <w:t>500</w:t>
      </w:r>
      <w:r>
        <w:rPr>
          <w:rFonts w:eastAsia="仿宋_GB2312" w:hint="eastAsia"/>
          <w:bCs/>
          <w:color w:val="000000"/>
          <w:sz w:val="32"/>
          <w:szCs w:val="32"/>
        </w:rPr>
        <w:t>元；</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（四）获得其他省、部级竞赛一、二、三等奖者，分别奖励</w:t>
      </w:r>
      <w:r>
        <w:rPr>
          <w:rFonts w:eastAsia="仿宋_GB2312"/>
          <w:bCs/>
          <w:color w:val="000000"/>
          <w:sz w:val="32"/>
          <w:szCs w:val="32"/>
        </w:rPr>
        <w:t>300</w:t>
      </w:r>
      <w:r>
        <w:rPr>
          <w:rFonts w:eastAsia="仿宋_GB2312" w:hint="eastAsia"/>
          <w:bCs/>
          <w:color w:val="000000"/>
          <w:sz w:val="32"/>
          <w:szCs w:val="32"/>
        </w:rPr>
        <w:t>元、</w:t>
      </w:r>
      <w:r>
        <w:rPr>
          <w:rFonts w:eastAsia="仿宋_GB2312"/>
          <w:bCs/>
          <w:color w:val="000000"/>
          <w:sz w:val="32"/>
          <w:szCs w:val="32"/>
        </w:rPr>
        <w:t>150</w:t>
      </w:r>
      <w:r>
        <w:rPr>
          <w:rFonts w:eastAsia="仿宋_GB2312" w:hint="eastAsia"/>
          <w:bCs/>
          <w:color w:val="000000"/>
          <w:sz w:val="32"/>
          <w:szCs w:val="32"/>
        </w:rPr>
        <w:t>元、</w:t>
      </w:r>
      <w:r>
        <w:rPr>
          <w:rFonts w:eastAsia="仿宋_GB2312"/>
          <w:bCs/>
          <w:color w:val="000000"/>
          <w:sz w:val="32"/>
          <w:szCs w:val="32"/>
        </w:rPr>
        <w:t>100</w:t>
      </w:r>
      <w:r>
        <w:rPr>
          <w:rFonts w:eastAsia="仿宋_GB2312" w:hint="eastAsia"/>
          <w:bCs/>
          <w:color w:val="000000"/>
          <w:sz w:val="32"/>
          <w:szCs w:val="32"/>
        </w:rPr>
        <w:t>元；</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（五）以第一作者身份在学术刊物上发表论文，学校指定的权威期刊奖励</w:t>
      </w:r>
      <w:r>
        <w:rPr>
          <w:rFonts w:eastAsia="仿宋_GB2312"/>
          <w:bCs/>
          <w:color w:val="000000"/>
          <w:sz w:val="32"/>
          <w:szCs w:val="32"/>
        </w:rPr>
        <w:t>1500</w:t>
      </w:r>
      <w:r>
        <w:rPr>
          <w:rFonts w:eastAsia="仿宋_GB2312" w:hint="eastAsia"/>
          <w:bCs/>
          <w:color w:val="000000"/>
          <w:sz w:val="32"/>
          <w:szCs w:val="32"/>
        </w:rPr>
        <w:t>元</w:t>
      </w:r>
      <w:r>
        <w:rPr>
          <w:rFonts w:eastAsia="仿宋_GB2312"/>
          <w:bCs/>
          <w:color w:val="000000"/>
          <w:sz w:val="32"/>
          <w:szCs w:val="32"/>
        </w:rPr>
        <w:t>/</w:t>
      </w:r>
      <w:r>
        <w:rPr>
          <w:rFonts w:eastAsia="仿宋_GB2312" w:hint="eastAsia"/>
          <w:bCs/>
          <w:color w:val="000000"/>
          <w:sz w:val="32"/>
          <w:szCs w:val="32"/>
        </w:rPr>
        <w:t>篇，全国中文核心期刊奖励</w:t>
      </w:r>
      <w:r>
        <w:rPr>
          <w:rFonts w:eastAsia="仿宋_GB2312"/>
          <w:bCs/>
          <w:color w:val="000000"/>
          <w:sz w:val="32"/>
          <w:szCs w:val="32"/>
        </w:rPr>
        <w:t>500</w:t>
      </w:r>
      <w:r>
        <w:rPr>
          <w:rFonts w:eastAsia="仿宋_GB2312" w:hint="eastAsia"/>
          <w:bCs/>
          <w:color w:val="000000"/>
          <w:sz w:val="32"/>
          <w:szCs w:val="32"/>
        </w:rPr>
        <w:t>元</w:t>
      </w:r>
      <w:r>
        <w:rPr>
          <w:rFonts w:eastAsia="仿宋_GB2312"/>
          <w:bCs/>
          <w:color w:val="000000"/>
          <w:sz w:val="32"/>
          <w:szCs w:val="32"/>
        </w:rPr>
        <w:t>/</w:t>
      </w:r>
      <w:r>
        <w:rPr>
          <w:rFonts w:eastAsia="仿宋_GB2312" w:hint="eastAsia"/>
          <w:bCs/>
          <w:color w:val="000000"/>
          <w:sz w:val="32"/>
          <w:szCs w:val="32"/>
        </w:rPr>
        <w:t>篇，一般期刊奖励</w:t>
      </w:r>
      <w:r>
        <w:rPr>
          <w:rFonts w:eastAsia="仿宋_GB2312"/>
          <w:bCs/>
          <w:color w:val="000000"/>
          <w:sz w:val="32"/>
          <w:szCs w:val="32"/>
        </w:rPr>
        <w:t>300</w:t>
      </w:r>
      <w:r>
        <w:rPr>
          <w:rFonts w:eastAsia="仿宋_GB2312" w:hint="eastAsia"/>
          <w:bCs/>
          <w:color w:val="000000"/>
          <w:sz w:val="32"/>
          <w:szCs w:val="32"/>
        </w:rPr>
        <w:t>元</w:t>
      </w:r>
      <w:r>
        <w:rPr>
          <w:rFonts w:eastAsia="仿宋_GB2312"/>
          <w:bCs/>
          <w:color w:val="000000"/>
          <w:sz w:val="32"/>
          <w:szCs w:val="32"/>
        </w:rPr>
        <w:t>/</w:t>
      </w:r>
      <w:r>
        <w:rPr>
          <w:rFonts w:eastAsia="仿宋_GB2312" w:hint="eastAsia"/>
          <w:bCs/>
          <w:color w:val="000000"/>
          <w:sz w:val="32"/>
          <w:szCs w:val="32"/>
        </w:rPr>
        <w:t>篇；</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（六）以第一发明人身份获国家发明专利授权奖励</w:t>
      </w:r>
      <w:r>
        <w:rPr>
          <w:rFonts w:eastAsia="仿宋_GB2312"/>
          <w:bCs/>
          <w:color w:val="000000"/>
          <w:sz w:val="32"/>
          <w:szCs w:val="32"/>
        </w:rPr>
        <w:t>1500</w:t>
      </w:r>
      <w:r>
        <w:rPr>
          <w:rFonts w:eastAsia="仿宋_GB2312" w:hint="eastAsia"/>
          <w:bCs/>
          <w:color w:val="000000"/>
          <w:sz w:val="32"/>
          <w:szCs w:val="32"/>
        </w:rPr>
        <w:t>元</w:t>
      </w:r>
      <w:r>
        <w:rPr>
          <w:rFonts w:eastAsia="仿宋_GB2312"/>
          <w:bCs/>
          <w:color w:val="000000"/>
          <w:sz w:val="32"/>
          <w:szCs w:val="32"/>
        </w:rPr>
        <w:t>/</w:t>
      </w:r>
      <w:r>
        <w:rPr>
          <w:rFonts w:eastAsia="仿宋_GB2312" w:hint="eastAsia"/>
          <w:bCs/>
          <w:color w:val="000000"/>
          <w:sz w:val="32"/>
          <w:szCs w:val="32"/>
        </w:rPr>
        <w:t>项；实用新型授权奖励</w:t>
      </w:r>
      <w:r>
        <w:rPr>
          <w:rFonts w:eastAsia="仿宋_GB2312"/>
          <w:bCs/>
          <w:color w:val="000000"/>
          <w:sz w:val="32"/>
          <w:szCs w:val="32"/>
        </w:rPr>
        <w:t>800</w:t>
      </w:r>
      <w:r>
        <w:rPr>
          <w:rFonts w:eastAsia="仿宋_GB2312" w:hint="eastAsia"/>
          <w:bCs/>
          <w:color w:val="000000"/>
          <w:sz w:val="32"/>
          <w:szCs w:val="32"/>
        </w:rPr>
        <w:t>元</w:t>
      </w:r>
      <w:r>
        <w:rPr>
          <w:rFonts w:eastAsia="仿宋_GB2312"/>
          <w:bCs/>
          <w:color w:val="000000"/>
          <w:sz w:val="32"/>
          <w:szCs w:val="32"/>
        </w:rPr>
        <w:t>/</w:t>
      </w:r>
      <w:r>
        <w:rPr>
          <w:rFonts w:eastAsia="仿宋_GB2312" w:hint="eastAsia"/>
          <w:bCs/>
          <w:color w:val="000000"/>
          <w:sz w:val="32"/>
          <w:szCs w:val="32"/>
        </w:rPr>
        <w:t>项，外观设计专利授权奖励</w:t>
      </w:r>
      <w:r>
        <w:rPr>
          <w:rFonts w:eastAsia="仿宋_GB2312"/>
          <w:bCs/>
          <w:color w:val="000000"/>
          <w:sz w:val="32"/>
          <w:szCs w:val="32"/>
        </w:rPr>
        <w:t>500</w:t>
      </w:r>
      <w:r>
        <w:rPr>
          <w:rFonts w:eastAsia="仿宋_GB2312" w:hint="eastAsia"/>
          <w:bCs/>
          <w:color w:val="000000"/>
          <w:sz w:val="32"/>
          <w:szCs w:val="32"/>
        </w:rPr>
        <w:t>元</w:t>
      </w:r>
      <w:r>
        <w:rPr>
          <w:rFonts w:eastAsia="仿宋_GB2312"/>
          <w:bCs/>
          <w:color w:val="000000"/>
          <w:sz w:val="32"/>
          <w:szCs w:val="32"/>
        </w:rPr>
        <w:t>/</w:t>
      </w:r>
      <w:r>
        <w:rPr>
          <w:rFonts w:eastAsia="仿宋_GB2312" w:hint="eastAsia"/>
          <w:bCs/>
          <w:color w:val="000000"/>
          <w:sz w:val="32"/>
          <w:szCs w:val="32"/>
        </w:rPr>
        <w:t>项。同一项目不重复奖励。</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第十三条</w:t>
      </w:r>
      <w:r>
        <w:rPr>
          <w:rFonts w:eastAsia="仿宋_GB2312"/>
          <w:bCs/>
          <w:color w:val="000000"/>
          <w:sz w:val="32"/>
          <w:szCs w:val="32"/>
        </w:rPr>
        <w:t xml:space="preserve"> </w:t>
      </w:r>
      <w:r>
        <w:rPr>
          <w:rFonts w:eastAsia="仿宋_GB2312" w:hint="eastAsia"/>
          <w:bCs/>
          <w:color w:val="000000"/>
          <w:sz w:val="32"/>
          <w:szCs w:val="32"/>
        </w:rPr>
        <w:t>学科竞赛奖</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（具体学科竞赛目录和等级对应以教务处的文件规定为准）奖励标准如下：</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（一）获得国际性竞赛一、二、三等奖者，分别给予</w:t>
      </w:r>
      <w:r>
        <w:rPr>
          <w:rFonts w:eastAsia="仿宋_GB2312"/>
          <w:bCs/>
          <w:color w:val="000000"/>
          <w:sz w:val="32"/>
          <w:szCs w:val="32"/>
        </w:rPr>
        <w:t>1200</w:t>
      </w:r>
      <w:r>
        <w:rPr>
          <w:rFonts w:eastAsia="仿宋_GB2312" w:hint="eastAsia"/>
          <w:bCs/>
          <w:color w:val="000000"/>
          <w:sz w:val="32"/>
          <w:szCs w:val="32"/>
        </w:rPr>
        <w:t>元、</w:t>
      </w:r>
      <w:r>
        <w:rPr>
          <w:rFonts w:eastAsia="仿宋_GB2312"/>
          <w:bCs/>
          <w:color w:val="000000"/>
          <w:sz w:val="32"/>
          <w:szCs w:val="32"/>
        </w:rPr>
        <w:t>800</w:t>
      </w:r>
      <w:r>
        <w:rPr>
          <w:rFonts w:eastAsia="仿宋_GB2312" w:hint="eastAsia"/>
          <w:bCs/>
          <w:color w:val="000000"/>
          <w:sz w:val="32"/>
          <w:szCs w:val="32"/>
        </w:rPr>
        <w:t>元、</w:t>
      </w:r>
      <w:r>
        <w:rPr>
          <w:rFonts w:eastAsia="仿宋_GB2312"/>
          <w:bCs/>
          <w:color w:val="000000"/>
          <w:sz w:val="32"/>
          <w:szCs w:val="32"/>
        </w:rPr>
        <w:t>600</w:t>
      </w:r>
      <w:r>
        <w:rPr>
          <w:rFonts w:eastAsia="仿宋_GB2312" w:hint="eastAsia"/>
          <w:bCs/>
          <w:color w:val="000000"/>
          <w:sz w:val="32"/>
          <w:szCs w:val="32"/>
        </w:rPr>
        <w:t>元奖励；</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（二）获得全国性竞赛一、二、三等奖者，分别给予</w:t>
      </w:r>
      <w:r>
        <w:rPr>
          <w:rFonts w:eastAsia="仿宋_GB2312"/>
          <w:bCs/>
          <w:color w:val="000000"/>
          <w:sz w:val="32"/>
          <w:szCs w:val="32"/>
        </w:rPr>
        <w:t>800</w:t>
      </w:r>
      <w:r>
        <w:rPr>
          <w:rFonts w:eastAsia="仿宋_GB2312" w:hint="eastAsia"/>
          <w:bCs/>
          <w:color w:val="000000"/>
          <w:sz w:val="32"/>
          <w:szCs w:val="32"/>
        </w:rPr>
        <w:t>元、</w:t>
      </w:r>
      <w:r>
        <w:rPr>
          <w:rFonts w:eastAsia="仿宋_GB2312"/>
          <w:bCs/>
          <w:color w:val="000000"/>
          <w:sz w:val="32"/>
          <w:szCs w:val="32"/>
        </w:rPr>
        <w:t>600</w:t>
      </w:r>
      <w:r>
        <w:rPr>
          <w:rFonts w:eastAsia="仿宋_GB2312" w:hint="eastAsia"/>
          <w:bCs/>
          <w:color w:val="000000"/>
          <w:sz w:val="32"/>
          <w:szCs w:val="32"/>
        </w:rPr>
        <w:t>元、</w:t>
      </w:r>
      <w:r>
        <w:rPr>
          <w:rFonts w:eastAsia="仿宋_GB2312"/>
          <w:bCs/>
          <w:color w:val="000000"/>
          <w:sz w:val="32"/>
          <w:szCs w:val="32"/>
        </w:rPr>
        <w:t>400</w:t>
      </w:r>
      <w:r>
        <w:rPr>
          <w:rFonts w:eastAsia="仿宋_GB2312" w:hint="eastAsia"/>
          <w:bCs/>
          <w:color w:val="000000"/>
          <w:sz w:val="32"/>
          <w:szCs w:val="32"/>
        </w:rPr>
        <w:t>元奖励；</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（三）获得省、部级竞赛一、二、三等奖者，分别给予</w:t>
      </w:r>
      <w:r>
        <w:rPr>
          <w:rFonts w:eastAsia="仿宋_GB2312"/>
          <w:bCs/>
          <w:color w:val="000000"/>
          <w:sz w:val="32"/>
          <w:szCs w:val="32"/>
        </w:rPr>
        <w:t>300</w:t>
      </w:r>
      <w:r>
        <w:rPr>
          <w:rFonts w:eastAsia="仿宋_GB2312" w:hint="eastAsia"/>
          <w:bCs/>
          <w:color w:val="000000"/>
          <w:sz w:val="32"/>
          <w:szCs w:val="32"/>
        </w:rPr>
        <w:t>元、</w:t>
      </w:r>
      <w:r>
        <w:rPr>
          <w:rFonts w:eastAsia="仿宋_GB2312"/>
          <w:bCs/>
          <w:color w:val="000000"/>
          <w:sz w:val="32"/>
          <w:szCs w:val="32"/>
        </w:rPr>
        <w:t>150</w:t>
      </w:r>
      <w:r>
        <w:rPr>
          <w:rFonts w:eastAsia="仿宋_GB2312" w:hint="eastAsia"/>
          <w:bCs/>
          <w:color w:val="000000"/>
          <w:sz w:val="32"/>
          <w:szCs w:val="32"/>
        </w:rPr>
        <w:t>元、</w:t>
      </w:r>
      <w:r>
        <w:rPr>
          <w:rFonts w:eastAsia="仿宋_GB2312"/>
          <w:bCs/>
          <w:color w:val="000000"/>
          <w:sz w:val="32"/>
          <w:szCs w:val="32"/>
        </w:rPr>
        <w:t>100</w:t>
      </w:r>
      <w:r>
        <w:rPr>
          <w:rFonts w:eastAsia="仿宋_GB2312" w:hint="eastAsia"/>
          <w:bCs/>
          <w:color w:val="000000"/>
          <w:sz w:val="32"/>
          <w:szCs w:val="32"/>
        </w:rPr>
        <w:t>元奖励。</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第十四条</w:t>
      </w:r>
      <w:r>
        <w:rPr>
          <w:rFonts w:eastAsia="仿宋_GB2312"/>
          <w:bCs/>
          <w:color w:val="000000"/>
          <w:sz w:val="32"/>
          <w:szCs w:val="32"/>
        </w:rPr>
        <w:t xml:space="preserve"> </w:t>
      </w:r>
      <w:r>
        <w:rPr>
          <w:rFonts w:eastAsia="仿宋_GB2312" w:hint="eastAsia"/>
          <w:bCs/>
          <w:color w:val="000000"/>
          <w:sz w:val="32"/>
          <w:szCs w:val="32"/>
        </w:rPr>
        <w:t>社会服务奖</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（一）一等奖授予在社会工作和志愿服务方面表现突出，在社会上产生较大影响，为学校赢得良好声誉的学生，获奖比例不超过参评学生人数的</w:t>
      </w:r>
      <w:r>
        <w:rPr>
          <w:rFonts w:eastAsia="仿宋_GB2312"/>
          <w:bCs/>
          <w:color w:val="000000"/>
          <w:sz w:val="32"/>
          <w:szCs w:val="32"/>
        </w:rPr>
        <w:t>1%</w:t>
      </w:r>
      <w:r>
        <w:rPr>
          <w:rFonts w:eastAsia="仿宋_GB2312" w:hint="eastAsia"/>
          <w:bCs/>
          <w:color w:val="000000"/>
          <w:sz w:val="32"/>
          <w:szCs w:val="32"/>
        </w:rPr>
        <w:t>，给予获奖者</w:t>
      </w:r>
      <w:r>
        <w:rPr>
          <w:rFonts w:eastAsia="仿宋_GB2312"/>
          <w:bCs/>
          <w:color w:val="000000"/>
          <w:sz w:val="32"/>
          <w:szCs w:val="32"/>
        </w:rPr>
        <w:t>1200</w:t>
      </w:r>
      <w:r>
        <w:rPr>
          <w:rFonts w:eastAsia="仿宋_GB2312" w:hint="eastAsia"/>
          <w:bCs/>
          <w:color w:val="000000"/>
          <w:sz w:val="32"/>
          <w:szCs w:val="32"/>
        </w:rPr>
        <w:t>元奖励；</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（三）二等奖授予工作表现特别突出，且当学年德育考评成绩为“优”的学生干部，获奖比例不超过参评学生人数</w:t>
      </w:r>
      <w:r>
        <w:rPr>
          <w:rFonts w:eastAsia="仿宋_GB2312"/>
          <w:bCs/>
          <w:color w:val="000000"/>
          <w:sz w:val="32"/>
          <w:szCs w:val="32"/>
        </w:rPr>
        <w:t>1%</w:t>
      </w:r>
      <w:r>
        <w:rPr>
          <w:rFonts w:eastAsia="仿宋_GB2312" w:hint="eastAsia"/>
          <w:bCs/>
          <w:color w:val="000000"/>
          <w:sz w:val="32"/>
          <w:szCs w:val="32"/>
        </w:rPr>
        <w:t>，给予获奖者</w:t>
      </w:r>
      <w:r>
        <w:rPr>
          <w:rFonts w:eastAsia="仿宋_GB2312"/>
          <w:bCs/>
          <w:color w:val="000000"/>
          <w:sz w:val="32"/>
          <w:szCs w:val="32"/>
        </w:rPr>
        <w:t>800</w:t>
      </w:r>
      <w:r>
        <w:rPr>
          <w:rFonts w:eastAsia="仿宋_GB2312" w:hint="eastAsia"/>
          <w:bCs/>
          <w:color w:val="000000"/>
          <w:sz w:val="32"/>
          <w:szCs w:val="32"/>
        </w:rPr>
        <w:t>元奖励。</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第十五条</w:t>
      </w:r>
      <w:r>
        <w:rPr>
          <w:rFonts w:eastAsia="仿宋_GB2312"/>
          <w:bCs/>
          <w:color w:val="000000"/>
          <w:sz w:val="32"/>
          <w:szCs w:val="32"/>
        </w:rPr>
        <w:t xml:space="preserve"> </w:t>
      </w:r>
      <w:r>
        <w:rPr>
          <w:rFonts w:eastAsia="仿宋_GB2312" w:hint="eastAsia"/>
          <w:bCs/>
          <w:color w:val="000000"/>
          <w:sz w:val="32"/>
          <w:szCs w:val="32"/>
        </w:rPr>
        <w:t>文体竞赛奖</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（一）一等奖授予在国家级体育竞赛中获得个人项目前三名、集体项目前五名的学生，在国家级文化艺术比赛中获得三等以上奖励的学生，给予获奖者</w:t>
      </w:r>
      <w:r>
        <w:rPr>
          <w:rFonts w:eastAsia="仿宋_GB2312"/>
          <w:bCs/>
          <w:color w:val="000000"/>
          <w:sz w:val="32"/>
          <w:szCs w:val="32"/>
        </w:rPr>
        <w:t>1200</w:t>
      </w:r>
      <w:r>
        <w:rPr>
          <w:rFonts w:eastAsia="仿宋_GB2312" w:hint="eastAsia"/>
          <w:bCs/>
          <w:color w:val="000000"/>
          <w:sz w:val="32"/>
          <w:szCs w:val="32"/>
        </w:rPr>
        <w:t>元奖励；</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（二）二等奖授予在省级体育竞赛中获得个人项目前三名、集体项目前五名的学生，在省级文化艺术比赛中获得一等奖的学生，给予获奖者</w:t>
      </w:r>
      <w:r>
        <w:rPr>
          <w:rFonts w:eastAsia="仿宋_GB2312"/>
          <w:bCs/>
          <w:color w:val="000000"/>
          <w:sz w:val="32"/>
          <w:szCs w:val="32"/>
        </w:rPr>
        <w:t>800</w:t>
      </w:r>
      <w:r>
        <w:rPr>
          <w:rFonts w:eastAsia="仿宋_GB2312" w:hint="eastAsia"/>
          <w:bCs/>
          <w:color w:val="000000"/>
          <w:sz w:val="32"/>
          <w:szCs w:val="32"/>
        </w:rPr>
        <w:t>元奖励。</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第十六条</w:t>
      </w:r>
      <w:r>
        <w:rPr>
          <w:rFonts w:eastAsia="仿宋_GB2312"/>
          <w:bCs/>
          <w:color w:val="000000"/>
          <w:sz w:val="32"/>
          <w:szCs w:val="32"/>
        </w:rPr>
        <w:t xml:space="preserve"> </w:t>
      </w:r>
      <w:r>
        <w:rPr>
          <w:rFonts w:eastAsia="仿宋_GB2312" w:hint="eastAsia"/>
          <w:bCs/>
          <w:color w:val="000000"/>
          <w:sz w:val="32"/>
          <w:szCs w:val="32"/>
        </w:rPr>
        <w:t>专项奖学金获奖的集体项目，按项目进行奖励。奖励标准为个人项目奖励额度的</w:t>
      </w:r>
      <w:r>
        <w:rPr>
          <w:rFonts w:eastAsia="仿宋_GB2312"/>
          <w:bCs/>
          <w:color w:val="000000"/>
          <w:sz w:val="32"/>
          <w:szCs w:val="32"/>
        </w:rPr>
        <w:t>2</w:t>
      </w:r>
      <w:r>
        <w:rPr>
          <w:rFonts w:eastAsia="仿宋_GB2312" w:hint="eastAsia"/>
          <w:bCs/>
          <w:color w:val="000000"/>
          <w:sz w:val="32"/>
          <w:szCs w:val="32"/>
        </w:rPr>
        <w:t>倍。奖金分配由项目组制定方案，报相关部门备案。</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第十七条</w:t>
      </w:r>
      <w:r>
        <w:rPr>
          <w:rFonts w:eastAsia="仿宋_GB2312"/>
          <w:bCs/>
          <w:color w:val="000000"/>
          <w:sz w:val="32"/>
          <w:szCs w:val="32"/>
        </w:rPr>
        <w:t xml:space="preserve"> </w:t>
      </w:r>
      <w:r>
        <w:rPr>
          <w:rFonts w:eastAsia="仿宋_GB2312" w:hint="eastAsia"/>
          <w:bCs/>
          <w:color w:val="000000"/>
          <w:sz w:val="32"/>
          <w:szCs w:val="32"/>
        </w:rPr>
        <w:t>见义勇为奖、道德风尚奖等奖项分别由保卫处、学生工作部提出并报校长办公会研究决定并奖励。</w:t>
      </w:r>
    </w:p>
    <w:p w:rsidR="005907FA" w:rsidRDefault="005907FA" w:rsidP="00376000">
      <w:pPr>
        <w:spacing w:line="580" w:lineRule="exact"/>
        <w:jc w:val="center"/>
        <w:rPr>
          <w:rFonts w:ascii="黑体" w:eastAsia="黑体" w:hAnsi="黑体"/>
          <w:bCs/>
          <w:color w:val="000000"/>
          <w:kern w:val="0"/>
          <w:sz w:val="32"/>
          <w:szCs w:val="32"/>
        </w:rPr>
      </w:pPr>
      <w:r>
        <w:rPr>
          <w:rFonts w:ascii="黑体" w:eastAsia="黑体" w:hAnsi="黑体" w:hint="eastAsia"/>
          <w:bCs/>
          <w:color w:val="000000"/>
          <w:kern w:val="0"/>
          <w:sz w:val="32"/>
          <w:szCs w:val="32"/>
        </w:rPr>
        <w:t>第八章</w:t>
      </w:r>
      <w:r>
        <w:rPr>
          <w:rFonts w:ascii="黑体" w:eastAsia="黑体" w:hAnsi="黑体"/>
          <w:bCs/>
          <w:color w:val="000000"/>
          <w:kern w:val="0"/>
          <w:sz w:val="32"/>
          <w:szCs w:val="32"/>
        </w:rPr>
        <w:t xml:space="preserve">  </w:t>
      </w:r>
      <w:r>
        <w:rPr>
          <w:rFonts w:ascii="黑体" w:eastAsia="黑体" w:hAnsi="黑体" w:hint="eastAsia"/>
          <w:bCs/>
          <w:color w:val="000000"/>
          <w:kern w:val="0"/>
          <w:sz w:val="32"/>
          <w:szCs w:val="32"/>
        </w:rPr>
        <w:t>社会奖学金</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第十八条</w:t>
      </w:r>
      <w:r>
        <w:rPr>
          <w:rFonts w:eastAsia="仿宋_GB2312"/>
          <w:bCs/>
          <w:color w:val="000000"/>
          <w:sz w:val="32"/>
          <w:szCs w:val="32"/>
        </w:rPr>
        <w:t xml:space="preserve"> </w:t>
      </w:r>
      <w:r>
        <w:rPr>
          <w:rFonts w:eastAsia="仿宋_GB2312" w:hint="eastAsia"/>
          <w:bCs/>
          <w:color w:val="000000"/>
          <w:sz w:val="32"/>
          <w:szCs w:val="32"/>
        </w:rPr>
        <w:t>社会奖学金奖励标准、名额、用途由学校（二级学院）与设奖单位及个人协商确定，资金纳入学校（二级学院）奖学金账户管理。二级学院设立的社会奖学金应在学生资助管理中心备案。</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目前，我校设立的社会奖学金主要有：纺织之光奖学金、镇泰奖学金、维珍妮奖学金等。</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学生申请社会奖学金，除需满足第五条列出的基本条件外，还应分别符合相应条件。</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第十九条</w:t>
      </w:r>
      <w:r>
        <w:rPr>
          <w:rFonts w:eastAsia="仿宋_GB2312"/>
          <w:bCs/>
          <w:color w:val="000000"/>
          <w:sz w:val="32"/>
          <w:szCs w:val="32"/>
        </w:rPr>
        <w:t xml:space="preserve"> </w:t>
      </w:r>
      <w:r>
        <w:rPr>
          <w:rFonts w:eastAsia="仿宋_GB2312" w:hint="eastAsia"/>
          <w:bCs/>
          <w:color w:val="000000"/>
          <w:sz w:val="32"/>
          <w:szCs w:val="32"/>
        </w:rPr>
        <w:t>纺织之光奖学金</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（一）申请学生仅限于纺织类、服装类、材料类、机械类等专业，奖励标准为每年</w:t>
      </w:r>
      <w:r>
        <w:rPr>
          <w:rFonts w:eastAsia="仿宋_GB2312"/>
          <w:bCs/>
          <w:color w:val="000000"/>
          <w:sz w:val="32"/>
          <w:szCs w:val="32"/>
        </w:rPr>
        <w:t>8000</w:t>
      </w:r>
      <w:r>
        <w:rPr>
          <w:rFonts w:eastAsia="仿宋_GB2312" w:hint="eastAsia"/>
          <w:bCs/>
          <w:color w:val="000000"/>
          <w:sz w:val="32"/>
          <w:szCs w:val="32"/>
        </w:rPr>
        <w:t>元</w:t>
      </w:r>
      <w:r>
        <w:rPr>
          <w:rFonts w:eastAsia="仿宋_GB2312"/>
          <w:bCs/>
          <w:color w:val="000000"/>
          <w:sz w:val="32"/>
          <w:szCs w:val="32"/>
        </w:rPr>
        <w:t>/</w:t>
      </w:r>
      <w:r>
        <w:rPr>
          <w:rFonts w:eastAsia="仿宋_GB2312" w:hint="eastAsia"/>
          <w:bCs/>
          <w:color w:val="000000"/>
          <w:sz w:val="32"/>
          <w:szCs w:val="32"/>
        </w:rPr>
        <w:t>人。</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（二）当学年平均学分绩达到</w:t>
      </w:r>
      <w:r>
        <w:rPr>
          <w:rFonts w:eastAsia="仿宋_GB2312"/>
          <w:bCs/>
          <w:color w:val="000000"/>
          <w:sz w:val="32"/>
          <w:szCs w:val="32"/>
        </w:rPr>
        <w:t>85</w:t>
      </w:r>
      <w:r>
        <w:rPr>
          <w:rFonts w:eastAsia="仿宋_GB2312" w:hint="eastAsia"/>
          <w:bCs/>
          <w:color w:val="000000"/>
          <w:sz w:val="32"/>
          <w:szCs w:val="32"/>
        </w:rPr>
        <w:t>分及以上且处于专业（班级）前</w:t>
      </w:r>
      <w:r>
        <w:rPr>
          <w:rFonts w:eastAsia="仿宋_GB2312"/>
          <w:bCs/>
          <w:color w:val="000000"/>
          <w:sz w:val="32"/>
          <w:szCs w:val="32"/>
        </w:rPr>
        <w:t>20%</w:t>
      </w:r>
      <w:r>
        <w:rPr>
          <w:rFonts w:eastAsia="仿宋_GB2312" w:hint="eastAsia"/>
          <w:bCs/>
          <w:color w:val="000000"/>
          <w:sz w:val="32"/>
          <w:szCs w:val="32"/>
        </w:rPr>
        <w:t>。</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三）外语水平达到相关要求。除艺术类专业外，本科学生须通过国家英语六级考试；专科学生、艺术类专业学生须通过国家英语四级考试；英语专业学生国家专业英语四级考试成绩须为“良”及以上；中原彼得堡航空学院学生须达到校内俄语考试成绩班级（专业）前</w:t>
      </w:r>
      <w:r>
        <w:rPr>
          <w:rFonts w:eastAsia="仿宋_GB2312"/>
          <w:bCs/>
          <w:color w:val="000000"/>
          <w:sz w:val="32"/>
          <w:szCs w:val="32"/>
        </w:rPr>
        <w:t>20%</w:t>
      </w:r>
      <w:r>
        <w:rPr>
          <w:rFonts w:eastAsia="仿宋_GB2312" w:hint="eastAsia"/>
          <w:bCs/>
          <w:color w:val="000000"/>
          <w:sz w:val="32"/>
          <w:szCs w:val="32"/>
        </w:rPr>
        <w:t>。</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（四）当学年德育考评成绩为“优”。</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第二十条</w:t>
      </w:r>
      <w:r>
        <w:rPr>
          <w:rFonts w:eastAsia="仿宋_GB2312"/>
          <w:bCs/>
          <w:color w:val="000000"/>
          <w:sz w:val="32"/>
          <w:szCs w:val="32"/>
        </w:rPr>
        <w:t xml:space="preserve"> </w:t>
      </w:r>
      <w:r>
        <w:rPr>
          <w:rFonts w:eastAsia="仿宋_GB2312" w:hint="eastAsia"/>
          <w:bCs/>
          <w:color w:val="000000"/>
          <w:sz w:val="32"/>
          <w:szCs w:val="32"/>
        </w:rPr>
        <w:t>镇泰奖学金</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（一）申请学生不限专业，奖励标准为每年</w:t>
      </w:r>
      <w:r>
        <w:rPr>
          <w:rFonts w:eastAsia="仿宋_GB2312"/>
          <w:bCs/>
          <w:color w:val="000000"/>
          <w:sz w:val="32"/>
          <w:szCs w:val="32"/>
        </w:rPr>
        <w:t>5000</w:t>
      </w:r>
      <w:r>
        <w:rPr>
          <w:rFonts w:eastAsia="仿宋_GB2312" w:hint="eastAsia"/>
          <w:bCs/>
          <w:color w:val="000000"/>
          <w:sz w:val="32"/>
          <w:szCs w:val="32"/>
        </w:rPr>
        <w:t>元</w:t>
      </w:r>
      <w:r>
        <w:rPr>
          <w:rFonts w:eastAsia="仿宋_GB2312"/>
          <w:bCs/>
          <w:color w:val="000000"/>
          <w:sz w:val="32"/>
          <w:szCs w:val="32"/>
        </w:rPr>
        <w:t>/</w:t>
      </w:r>
      <w:r>
        <w:rPr>
          <w:rFonts w:eastAsia="仿宋_GB2312" w:hint="eastAsia"/>
          <w:bCs/>
          <w:color w:val="000000"/>
          <w:sz w:val="32"/>
          <w:szCs w:val="32"/>
        </w:rPr>
        <w:t>人；</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（二）当学年平均学分绩达到</w:t>
      </w:r>
      <w:r>
        <w:rPr>
          <w:rFonts w:eastAsia="仿宋_GB2312"/>
          <w:bCs/>
          <w:color w:val="000000"/>
          <w:sz w:val="32"/>
          <w:szCs w:val="32"/>
        </w:rPr>
        <w:t>85</w:t>
      </w:r>
      <w:r>
        <w:rPr>
          <w:rFonts w:eastAsia="仿宋_GB2312" w:hint="eastAsia"/>
          <w:bCs/>
          <w:color w:val="000000"/>
          <w:sz w:val="32"/>
          <w:szCs w:val="32"/>
        </w:rPr>
        <w:t>分及以上且处于专业（班级）前</w:t>
      </w:r>
      <w:r>
        <w:rPr>
          <w:rFonts w:eastAsia="仿宋_GB2312"/>
          <w:bCs/>
          <w:color w:val="000000"/>
          <w:sz w:val="32"/>
          <w:szCs w:val="32"/>
        </w:rPr>
        <w:t>20%</w:t>
      </w:r>
      <w:r>
        <w:rPr>
          <w:rFonts w:eastAsia="仿宋_GB2312" w:hint="eastAsia"/>
          <w:bCs/>
          <w:color w:val="000000"/>
          <w:sz w:val="32"/>
          <w:szCs w:val="32"/>
        </w:rPr>
        <w:t>（专科学生平均学分绩达到</w:t>
      </w:r>
      <w:r>
        <w:rPr>
          <w:rFonts w:eastAsia="仿宋_GB2312"/>
          <w:bCs/>
          <w:color w:val="000000"/>
          <w:sz w:val="32"/>
          <w:szCs w:val="32"/>
        </w:rPr>
        <w:t>80</w:t>
      </w:r>
      <w:r>
        <w:rPr>
          <w:rFonts w:eastAsia="仿宋_GB2312" w:hint="eastAsia"/>
          <w:bCs/>
          <w:color w:val="000000"/>
          <w:sz w:val="32"/>
          <w:szCs w:val="32"/>
        </w:rPr>
        <w:t>分及以上）；</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（三）当学年德育考评成绩为“优”。</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第二十一条</w:t>
      </w:r>
      <w:r w:rsidRPr="00376000">
        <w:rPr>
          <w:rFonts w:ascii="楷体_GB2312" w:eastAsia="楷体_GB2312"/>
          <w:bCs/>
          <w:color w:val="000000"/>
          <w:sz w:val="32"/>
          <w:szCs w:val="32"/>
        </w:rPr>
        <w:t xml:space="preserve"> </w:t>
      </w:r>
      <w:r>
        <w:rPr>
          <w:rFonts w:eastAsia="仿宋_GB2312" w:hint="eastAsia"/>
          <w:bCs/>
          <w:color w:val="000000"/>
          <w:sz w:val="32"/>
          <w:szCs w:val="32"/>
        </w:rPr>
        <w:t>维珍妮奖学金</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（一）申请学生仅限于纺织类、服装与艺术类、经济类专业，奖励标准为每年</w:t>
      </w:r>
      <w:r>
        <w:rPr>
          <w:rFonts w:eastAsia="仿宋_GB2312"/>
          <w:bCs/>
          <w:color w:val="000000"/>
          <w:sz w:val="32"/>
          <w:szCs w:val="32"/>
        </w:rPr>
        <w:t>4000</w:t>
      </w:r>
      <w:r>
        <w:rPr>
          <w:rFonts w:eastAsia="仿宋_GB2312" w:hint="eastAsia"/>
          <w:bCs/>
          <w:color w:val="000000"/>
          <w:sz w:val="32"/>
          <w:szCs w:val="32"/>
        </w:rPr>
        <w:t>元</w:t>
      </w:r>
      <w:r>
        <w:rPr>
          <w:rFonts w:eastAsia="仿宋_GB2312"/>
          <w:bCs/>
          <w:color w:val="000000"/>
          <w:sz w:val="32"/>
          <w:szCs w:val="32"/>
        </w:rPr>
        <w:t>/</w:t>
      </w:r>
      <w:r>
        <w:rPr>
          <w:rFonts w:eastAsia="仿宋_GB2312" w:hint="eastAsia"/>
          <w:bCs/>
          <w:color w:val="000000"/>
          <w:sz w:val="32"/>
          <w:szCs w:val="32"/>
        </w:rPr>
        <w:t>人；</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（二）当学年平均学分绩达到</w:t>
      </w:r>
      <w:r>
        <w:rPr>
          <w:rFonts w:eastAsia="仿宋_GB2312"/>
          <w:bCs/>
          <w:color w:val="000000"/>
          <w:sz w:val="32"/>
          <w:szCs w:val="32"/>
        </w:rPr>
        <w:t>85</w:t>
      </w:r>
      <w:r>
        <w:rPr>
          <w:rFonts w:eastAsia="仿宋_GB2312" w:hint="eastAsia"/>
          <w:bCs/>
          <w:color w:val="000000"/>
          <w:sz w:val="32"/>
          <w:szCs w:val="32"/>
        </w:rPr>
        <w:t>分及以上且处于专业（班级）前</w:t>
      </w:r>
      <w:r>
        <w:rPr>
          <w:rFonts w:eastAsia="仿宋_GB2312"/>
          <w:bCs/>
          <w:color w:val="000000"/>
          <w:sz w:val="32"/>
          <w:szCs w:val="32"/>
        </w:rPr>
        <w:t>20%</w:t>
      </w:r>
      <w:r>
        <w:rPr>
          <w:rFonts w:eastAsia="仿宋_GB2312" w:hint="eastAsia"/>
          <w:bCs/>
          <w:color w:val="000000"/>
          <w:sz w:val="32"/>
          <w:szCs w:val="32"/>
        </w:rPr>
        <w:t>（专科学生平均学分绩达到</w:t>
      </w:r>
      <w:r>
        <w:rPr>
          <w:rFonts w:eastAsia="仿宋_GB2312"/>
          <w:bCs/>
          <w:color w:val="000000"/>
          <w:sz w:val="32"/>
          <w:szCs w:val="32"/>
        </w:rPr>
        <w:t>80</w:t>
      </w:r>
      <w:r>
        <w:rPr>
          <w:rFonts w:eastAsia="仿宋_GB2312" w:hint="eastAsia"/>
          <w:bCs/>
          <w:color w:val="000000"/>
          <w:sz w:val="32"/>
          <w:szCs w:val="32"/>
        </w:rPr>
        <w:t>分及以上）；</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（三）当学年德育考评成绩为“优”。</w:t>
      </w:r>
    </w:p>
    <w:p w:rsidR="005907FA" w:rsidRDefault="005907FA" w:rsidP="00376000">
      <w:pPr>
        <w:spacing w:line="580" w:lineRule="exact"/>
        <w:jc w:val="center"/>
        <w:rPr>
          <w:rFonts w:ascii="黑体" w:eastAsia="黑体" w:hAnsi="黑体"/>
          <w:bCs/>
          <w:color w:val="000000"/>
          <w:kern w:val="0"/>
          <w:sz w:val="32"/>
          <w:szCs w:val="32"/>
        </w:rPr>
      </w:pPr>
      <w:r>
        <w:rPr>
          <w:rFonts w:ascii="黑体" w:eastAsia="黑体" w:hAnsi="黑体" w:hint="eastAsia"/>
          <w:bCs/>
          <w:color w:val="000000"/>
          <w:kern w:val="0"/>
          <w:sz w:val="32"/>
          <w:szCs w:val="32"/>
        </w:rPr>
        <w:t>第九章</w:t>
      </w:r>
      <w:r>
        <w:rPr>
          <w:rFonts w:ascii="黑体" w:eastAsia="黑体" w:hAnsi="黑体"/>
          <w:bCs/>
          <w:color w:val="000000"/>
          <w:kern w:val="0"/>
          <w:sz w:val="32"/>
          <w:szCs w:val="32"/>
        </w:rPr>
        <w:t xml:space="preserve">  </w:t>
      </w:r>
      <w:r>
        <w:rPr>
          <w:rFonts w:ascii="黑体" w:eastAsia="黑体" w:hAnsi="黑体" w:hint="eastAsia"/>
          <w:bCs/>
          <w:color w:val="000000"/>
          <w:kern w:val="0"/>
          <w:sz w:val="32"/>
          <w:szCs w:val="32"/>
        </w:rPr>
        <w:t>评选机构、原则和程序</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第二十二条</w:t>
      </w:r>
      <w:r>
        <w:rPr>
          <w:rFonts w:eastAsia="仿宋_GB2312"/>
          <w:bCs/>
          <w:color w:val="000000"/>
          <w:sz w:val="32"/>
          <w:szCs w:val="32"/>
        </w:rPr>
        <w:t>  </w:t>
      </w:r>
      <w:r>
        <w:rPr>
          <w:rFonts w:eastAsia="仿宋_GB2312" w:hint="eastAsia"/>
          <w:bCs/>
          <w:color w:val="000000"/>
          <w:sz w:val="32"/>
          <w:szCs w:val="32"/>
        </w:rPr>
        <w:t>奖学金评选机构</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学生奖学金评选工作由学生工作部牵头组织，学生资助管理中心具体实施。由学校主管校领导负责，学生处、学生资助管理中心、团委、创新创业管理中心、教务处、科技处、社会科学处、体育教学部等相关单位负责人和各学院副书记、辅导员和学生代表组成的学校奖（助）学金评审委员会最终评审确定。各学院组建学生奖（助）学金评审工作组，负责初评推荐工作。</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第二十三条</w:t>
      </w:r>
      <w:r>
        <w:rPr>
          <w:rFonts w:eastAsia="仿宋_GB2312"/>
          <w:bCs/>
          <w:color w:val="000000"/>
          <w:sz w:val="32"/>
          <w:szCs w:val="32"/>
        </w:rPr>
        <w:t>  </w:t>
      </w:r>
      <w:r>
        <w:rPr>
          <w:rFonts w:eastAsia="仿宋_GB2312" w:hint="eastAsia"/>
          <w:bCs/>
          <w:color w:val="000000"/>
          <w:sz w:val="32"/>
          <w:szCs w:val="32"/>
        </w:rPr>
        <w:t>评选原则</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学生奖学金每学年评选一次，坚持自下而上、民主评选原则，坚持三级评审（年级学生奖学金评议小组民主评议、学院学生奖</w:t>
      </w:r>
      <w:r>
        <w:rPr>
          <w:rFonts w:eastAsia="仿宋_GB2312"/>
          <w:bCs/>
          <w:color w:val="000000"/>
          <w:sz w:val="32"/>
          <w:szCs w:val="32"/>
        </w:rPr>
        <w:t>&lt;</w:t>
      </w:r>
      <w:r>
        <w:rPr>
          <w:rFonts w:eastAsia="仿宋_GB2312" w:hint="eastAsia"/>
          <w:bCs/>
          <w:color w:val="000000"/>
          <w:sz w:val="32"/>
          <w:szCs w:val="32"/>
        </w:rPr>
        <w:t>助</w:t>
      </w:r>
      <w:r>
        <w:rPr>
          <w:rFonts w:eastAsia="仿宋_GB2312"/>
          <w:bCs/>
          <w:color w:val="000000"/>
          <w:sz w:val="32"/>
          <w:szCs w:val="32"/>
        </w:rPr>
        <w:t>&gt;</w:t>
      </w:r>
      <w:r>
        <w:rPr>
          <w:rFonts w:eastAsia="仿宋_GB2312" w:hint="eastAsia"/>
          <w:bCs/>
          <w:color w:val="000000"/>
          <w:sz w:val="32"/>
          <w:szCs w:val="32"/>
        </w:rPr>
        <w:t>学金评审工作组确定拟获奖名单、学校奖</w:t>
      </w:r>
      <w:r>
        <w:rPr>
          <w:rFonts w:eastAsia="仿宋_GB2312"/>
          <w:bCs/>
          <w:color w:val="000000"/>
          <w:sz w:val="32"/>
          <w:szCs w:val="32"/>
        </w:rPr>
        <w:t>&lt;</w:t>
      </w:r>
      <w:r>
        <w:rPr>
          <w:rFonts w:eastAsia="仿宋_GB2312" w:hint="eastAsia"/>
          <w:bCs/>
          <w:color w:val="000000"/>
          <w:sz w:val="32"/>
          <w:szCs w:val="32"/>
        </w:rPr>
        <w:t>助</w:t>
      </w:r>
      <w:r>
        <w:rPr>
          <w:rFonts w:eastAsia="仿宋_GB2312"/>
          <w:bCs/>
          <w:color w:val="000000"/>
          <w:sz w:val="32"/>
          <w:szCs w:val="32"/>
        </w:rPr>
        <w:t>&gt;</w:t>
      </w:r>
      <w:r>
        <w:rPr>
          <w:rFonts w:eastAsia="仿宋_GB2312" w:hint="eastAsia"/>
          <w:bCs/>
          <w:color w:val="000000"/>
          <w:sz w:val="32"/>
          <w:szCs w:val="32"/>
        </w:rPr>
        <w:t>学金评审委员会确定获奖人选）原则。</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第二十四条</w:t>
      </w:r>
      <w:r w:rsidRPr="00376000">
        <w:rPr>
          <w:rFonts w:ascii="楷体_GB2312" w:eastAsia="楷体_GB2312"/>
          <w:bCs/>
          <w:color w:val="000000"/>
          <w:sz w:val="32"/>
          <w:szCs w:val="32"/>
        </w:rPr>
        <w:t> </w:t>
      </w:r>
      <w:r>
        <w:rPr>
          <w:rFonts w:eastAsia="仿宋_GB2312"/>
          <w:bCs/>
          <w:color w:val="000000"/>
          <w:sz w:val="32"/>
          <w:szCs w:val="32"/>
        </w:rPr>
        <w:t> </w:t>
      </w:r>
      <w:r>
        <w:rPr>
          <w:rFonts w:eastAsia="仿宋_GB2312" w:hint="eastAsia"/>
          <w:bCs/>
          <w:color w:val="000000"/>
          <w:sz w:val="32"/>
          <w:szCs w:val="32"/>
        </w:rPr>
        <w:t>评选程序</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（一）学生申报。学生本人提出申请，经年级学生奖学金评议小组民主评议后，报学院学生奖（助）学金评审工作组。</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（二）学院审核。学院学生奖（助）学金评审工作组按照通知要求，严格审核，确定本学院拟推荐名单。公示无异议，报送学生资助管理中心。</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（三）学校评审。学校通过材料审核、专家评审、面试答辩、公开竞选等方式，确定拟获奖名单并向学校奖（助）学金评审委员会提交。</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（四）确定人选。学校奖（助）学金评审委员会对拟获奖人选进行公示，无异议后最终确定获奖名单。</w:t>
      </w:r>
    </w:p>
    <w:p w:rsidR="005907FA" w:rsidRDefault="005907FA" w:rsidP="00376000">
      <w:pPr>
        <w:spacing w:line="580" w:lineRule="exact"/>
        <w:jc w:val="center"/>
        <w:rPr>
          <w:rFonts w:ascii="黑体" w:eastAsia="黑体" w:hAnsi="黑体"/>
          <w:bCs/>
          <w:color w:val="000000"/>
          <w:kern w:val="0"/>
          <w:sz w:val="32"/>
          <w:szCs w:val="32"/>
        </w:rPr>
      </w:pPr>
      <w:r>
        <w:rPr>
          <w:rFonts w:ascii="黑体" w:eastAsia="黑体" w:hAnsi="黑体" w:hint="eastAsia"/>
          <w:bCs/>
          <w:color w:val="000000"/>
          <w:kern w:val="0"/>
          <w:sz w:val="32"/>
          <w:szCs w:val="32"/>
        </w:rPr>
        <w:t>第十章</w:t>
      </w:r>
      <w:r>
        <w:rPr>
          <w:rFonts w:ascii="黑体" w:eastAsia="黑体" w:hAnsi="黑体"/>
          <w:bCs/>
          <w:color w:val="000000"/>
          <w:kern w:val="0"/>
          <w:sz w:val="32"/>
          <w:szCs w:val="32"/>
        </w:rPr>
        <w:t xml:space="preserve">  </w:t>
      </w:r>
      <w:r>
        <w:rPr>
          <w:rFonts w:ascii="黑体" w:eastAsia="黑体" w:hAnsi="黑体" w:hint="eastAsia"/>
          <w:bCs/>
          <w:color w:val="000000"/>
          <w:kern w:val="0"/>
          <w:sz w:val="32"/>
          <w:szCs w:val="32"/>
        </w:rPr>
        <w:t>奖励与表彰</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第二十五条</w:t>
      </w:r>
      <w:r>
        <w:rPr>
          <w:rFonts w:eastAsia="仿宋_GB2312"/>
          <w:bCs/>
          <w:color w:val="000000"/>
          <w:sz w:val="32"/>
          <w:szCs w:val="32"/>
        </w:rPr>
        <w:t>  </w:t>
      </w:r>
      <w:r>
        <w:rPr>
          <w:rFonts w:eastAsia="仿宋_GB2312" w:hint="eastAsia"/>
          <w:bCs/>
          <w:color w:val="000000"/>
          <w:sz w:val="32"/>
          <w:szCs w:val="32"/>
        </w:rPr>
        <w:t>各项奖学金（除专项奖学金外）不得兼得。奖学金采取一次性发放形式，由学校发放至学生缴费银行存折。</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对于获奖学生，学校可通过颁发荣誉证书、进行公开表彰等适当形式进行精神激励，获奖情况记入本人档案。</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第二十六条</w:t>
      </w:r>
      <w:r w:rsidRPr="00376000">
        <w:rPr>
          <w:rFonts w:ascii="楷体_GB2312" w:eastAsia="楷体_GB2312"/>
          <w:bCs/>
          <w:color w:val="000000"/>
          <w:sz w:val="32"/>
          <w:szCs w:val="32"/>
        </w:rPr>
        <w:t> </w:t>
      </w:r>
      <w:r>
        <w:rPr>
          <w:rFonts w:eastAsia="仿宋_GB2312"/>
          <w:bCs/>
          <w:color w:val="000000"/>
          <w:sz w:val="32"/>
          <w:szCs w:val="32"/>
        </w:rPr>
        <w:t> </w:t>
      </w:r>
      <w:r>
        <w:rPr>
          <w:rFonts w:eastAsia="仿宋_GB2312" w:hint="eastAsia"/>
          <w:bCs/>
          <w:color w:val="000000"/>
          <w:sz w:val="32"/>
          <w:szCs w:val="32"/>
        </w:rPr>
        <w:t>对于其他为国家、社会、学校做出特殊贡献或赢得荣誉的集体或个人，学校可根据实际情况给予表彰奖励。</w:t>
      </w:r>
    </w:p>
    <w:p w:rsidR="005907FA" w:rsidRDefault="005907FA" w:rsidP="00376000">
      <w:pPr>
        <w:spacing w:line="580" w:lineRule="exact"/>
        <w:jc w:val="center"/>
        <w:rPr>
          <w:rFonts w:ascii="黑体" w:eastAsia="黑体" w:hAnsi="黑体"/>
          <w:bCs/>
          <w:color w:val="000000"/>
          <w:kern w:val="0"/>
          <w:sz w:val="32"/>
          <w:szCs w:val="32"/>
        </w:rPr>
      </w:pPr>
      <w:r>
        <w:rPr>
          <w:rFonts w:ascii="黑体" w:eastAsia="黑体" w:hAnsi="黑体" w:hint="eastAsia"/>
          <w:bCs/>
          <w:color w:val="000000"/>
          <w:kern w:val="0"/>
          <w:sz w:val="32"/>
          <w:szCs w:val="32"/>
        </w:rPr>
        <w:t>第十一章</w:t>
      </w:r>
      <w:r>
        <w:rPr>
          <w:rFonts w:ascii="黑体" w:eastAsia="黑体" w:hAnsi="黑体"/>
          <w:bCs/>
          <w:color w:val="000000"/>
          <w:kern w:val="0"/>
          <w:sz w:val="32"/>
          <w:szCs w:val="32"/>
        </w:rPr>
        <w:t xml:space="preserve">  </w:t>
      </w:r>
      <w:r>
        <w:rPr>
          <w:rFonts w:ascii="黑体" w:eastAsia="黑体" w:hAnsi="黑体" w:hint="eastAsia"/>
          <w:bCs/>
          <w:color w:val="000000"/>
          <w:kern w:val="0"/>
          <w:sz w:val="32"/>
          <w:szCs w:val="32"/>
        </w:rPr>
        <w:t>监督检查</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第二十七条</w:t>
      </w:r>
      <w:r w:rsidRPr="00376000">
        <w:rPr>
          <w:rFonts w:ascii="楷体_GB2312" w:eastAsia="楷体_GB2312"/>
          <w:bCs/>
          <w:color w:val="000000"/>
          <w:sz w:val="32"/>
          <w:szCs w:val="32"/>
        </w:rPr>
        <w:t xml:space="preserve"> </w:t>
      </w:r>
      <w:r>
        <w:rPr>
          <w:rFonts w:eastAsia="仿宋_GB2312" w:hint="eastAsia"/>
          <w:bCs/>
          <w:color w:val="000000"/>
          <w:sz w:val="32"/>
          <w:szCs w:val="32"/>
        </w:rPr>
        <w:t>各项奖学金审批前须公示，接受监督。</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第二十八条</w:t>
      </w:r>
      <w:r>
        <w:rPr>
          <w:rFonts w:eastAsia="仿宋_GB2312"/>
          <w:bCs/>
          <w:color w:val="000000"/>
          <w:sz w:val="32"/>
          <w:szCs w:val="32"/>
        </w:rPr>
        <w:t xml:space="preserve"> </w:t>
      </w:r>
      <w:r>
        <w:rPr>
          <w:rFonts w:eastAsia="仿宋_GB2312" w:hint="eastAsia"/>
          <w:bCs/>
          <w:color w:val="000000"/>
          <w:sz w:val="32"/>
          <w:szCs w:val="32"/>
        </w:rPr>
        <w:t>学生对奖学金评定有异议的，可向所在学院反映，学院评奖评优工作小组应在受理后</w:t>
      </w:r>
      <w:r>
        <w:rPr>
          <w:rFonts w:eastAsia="仿宋_GB2312"/>
          <w:bCs/>
          <w:color w:val="000000"/>
          <w:sz w:val="32"/>
          <w:szCs w:val="32"/>
        </w:rPr>
        <w:t>3</w:t>
      </w:r>
      <w:r>
        <w:rPr>
          <w:rFonts w:eastAsia="仿宋_GB2312" w:hint="eastAsia"/>
          <w:bCs/>
          <w:color w:val="000000"/>
          <w:sz w:val="32"/>
          <w:szCs w:val="32"/>
        </w:rPr>
        <w:t>个工作日内做出处理。学生对学院处理意见仍持有异议的，可在学院处理后</w:t>
      </w:r>
      <w:r>
        <w:rPr>
          <w:rFonts w:eastAsia="仿宋_GB2312"/>
          <w:bCs/>
          <w:color w:val="000000"/>
          <w:sz w:val="32"/>
          <w:szCs w:val="32"/>
        </w:rPr>
        <w:t>3</w:t>
      </w:r>
      <w:r>
        <w:rPr>
          <w:rFonts w:eastAsia="仿宋_GB2312" w:hint="eastAsia"/>
          <w:bCs/>
          <w:color w:val="000000"/>
          <w:sz w:val="32"/>
          <w:szCs w:val="32"/>
        </w:rPr>
        <w:t>个工作日内以书面形式向学生工作处提出复议，学生工作处应在受理后</w:t>
      </w:r>
      <w:r>
        <w:rPr>
          <w:rFonts w:eastAsia="仿宋_GB2312"/>
          <w:bCs/>
          <w:color w:val="000000"/>
          <w:sz w:val="32"/>
          <w:szCs w:val="32"/>
        </w:rPr>
        <w:t>5</w:t>
      </w:r>
      <w:r>
        <w:rPr>
          <w:rFonts w:eastAsia="仿宋_GB2312" w:hint="eastAsia"/>
          <w:bCs/>
          <w:color w:val="000000"/>
          <w:sz w:val="32"/>
          <w:szCs w:val="32"/>
        </w:rPr>
        <w:t>个工作日内进行调查和审查并做出最终处理意见，答复学生本人并通知学生所在学院。</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第二十九条</w:t>
      </w:r>
      <w:r>
        <w:rPr>
          <w:rFonts w:eastAsia="仿宋_GB2312"/>
          <w:bCs/>
          <w:color w:val="000000"/>
          <w:sz w:val="32"/>
          <w:szCs w:val="32"/>
        </w:rPr>
        <w:t xml:space="preserve"> </w:t>
      </w:r>
      <w:r>
        <w:rPr>
          <w:rFonts w:eastAsia="仿宋_GB2312" w:hint="eastAsia"/>
          <w:bCs/>
          <w:color w:val="000000"/>
          <w:sz w:val="32"/>
          <w:szCs w:val="32"/>
        </w:rPr>
        <w:t>已获批奖学金的学生，如被发现在评奖过程中有弄虚作假行为或严重违反校规校纪现象，取消其获奖资格，追回证书及奖金，并给予相应纪律处分。</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第三十条</w:t>
      </w:r>
      <w:r>
        <w:rPr>
          <w:rFonts w:eastAsia="仿宋_GB2312"/>
          <w:bCs/>
          <w:color w:val="000000"/>
          <w:sz w:val="32"/>
          <w:szCs w:val="32"/>
        </w:rPr>
        <w:t xml:space="preserve"> </w:t>
      </w:r>
      <w:r>
        <w:rPr>
          <w:rFonts w:eastAsia="仿宋_GB2312" w:hint="eastAsia"/>
          <w:bCs/>
          <w:color w:val="000000"/>
          <w:sz w:val="32"/>
          <w:szCs w:val="32"/>
        </w:rPr>
        <w:t>获奖学生应合理使用奖学金，如发现挥霍浪费奖学金现象，取消其获奖资格，追回证书及奖金。</w:t>
      </w:r>
    </w:p>
    <w:p w:rsidR="005907FA" w:rsidRDefault="005907FA" w:rsidP="00376000">
      <w:pPr>
        <w:spacing w:line="580" w:lineRule="exact"/>
        <w:jc w:val="center"/>
        <w:rPr>
          <w:rFonts w:ascii="黑体" w:eastAsia="黑体" w:hAnsi="黑体"/>
          <w:bCs/>
          <w:color w:val="000000"/>
          <w:kern w:val="0"/>
          <w:sz w:val="32"/>
          <w:szCs w:val="32"/>
        </w:rPr>
      </w:pPr>
      <w:r>
        <w:rPr>
          <w:rFonts w:ascii="黑体" w:eastAsia="黑体" w:hAnsi="黑体" w:hint="eastAsia"/>
          <w:bCs/>
          <w:color w:val="000000"/>
          <w:kern w:val="0"/>
          <w:sz w:val="32"/>
          <w:szCs w:val="32"/>
        </w:rPr>
        <w:t>第十二章</w:t>
      </w:r>
      <w:r>
        <w:rPr>
          <w:rFonts w:ascii="黑体" w:eastAsia="黑体" w:hAnsi="黑体"/>
          <w:bCs/>
          <w:color w:val="000000"/>
          <w:kern w:val="0"/>
          <w:sz w:val="32"/>
          <w:szCs w:val="32"/>
        </w:rPr>
        <w:t xml:space="preserve">  </w:t>
      </w:r>
      <w:r>
        <w:rPr>
          <w:rFonts w:ascii="黑体" w:eastAsia="黑体" w:hAnsi="黑体" w:hint="eastAsia"/>
          <w:bCs/>
          <w:color w:val="000000"/>
          <w:kern w:val="0"/>
          <w:sz w:val="32"/>
          <w:szCs w:val="32"/>
        </w:rPr>
        <w:t>附</w:t>
      </w:r>
      <w:r>
        <w:rPr>
          <w:rFonts w:ascii="黑体" w:eastAsia="黑体" w:hAnsi="黑体"/>
          <w:bCs/>
          <w:color w:val="000000"/>
          <w:kern w:val="0"/>
          <w:sz w:val="32"/>
          <w:szCs w:val="32"/>
        </w:rPr>
        <w:t xml:space="preserve">  </w:t>
      </w:r>
      <w:r>
        <w:rPr>
          <w:rFonts w:ascii="黑体" w:eastAsia="黑体" w:hAnsi="黑体" w:hint="eastAsia"/>
          <w:bCs/>
          <w:color w:val="000000"/>
          <w:kern w:val="0"/>
          <w:sz w:val="32"/>
          <w:szCs w:val="32"/>
        </w:rPr>
        <w:t>则</w:t>
      </w:r>
    </w:p>
    <w:p w:rsidR="005907FA" w:rsidRDefault="005907FA" w:rsidP="008F1AA9">
      <w:pPr>
        <w:spacing w:line="580" w:lineRule="exact"/>
        <w:ind w:firstLineChars="200" w:firstLine="31680"/>
        <w:rPr>
          <w:rFonts w:eastAsia="仿宋_GB2312"/>
          <w:bCs/>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说明: {$A`ZG2CWQGQNC)Y1K_1$]7" style="position:absolute;left:0;text-align:left;margin-left:75.1pt;margin-top:57.5pt;width:304.5pt;height:33pt;z-index:251656704;visibility:visible">
            <v:imagedata r:id="rId7" o:title=""/>
          </v:shape>
        </w:pict>
      </w:r>
      <w:r w:rsidRPr="00376000">
        <w:rPr>
          <w:rFonts w:ascii="楷体_GB2312" w:eastAsia="楷体_GB2312" w:hint="eastAsia"/>
          <w:bCs/>
          <w:color w:val="000000"/>
          <w:sz w:val="32"/>
          <w:szCs w:val="32"/>
        </w:rPr>
        <w:t>第三十一条</w:t>
      </w:r>
      <w:r>
        <w:rPr>
          <w:rFonts w:eastAsia="仿宋_GB2312"/>
          <w:bCs/>
          <w:color w:val="000000"/>
          <w:sz w:val="32"/>
          <w:szCs w:val="32"/>
        </w:rPr>
        <w:t>  </w:t>
      </w:r>
      <w:r>
        <w:rPr>
          <w:rFonts w:eastAsia="仿宋_GB2312" w:hint="eastAsia"/>
          <w:bCs/>
          <w:color w:val="000000"/>
          <w:sz w:val="32"/>
          <w:szCs w:val="32"/>
        </w:rPr>
        <w:t>平均学分绩由学生本学年各科期末考试得分及各科学分按以下公式计算得出：</w:t>
      </w:r>
      <w:r>
        <w:rPr>
          <w:rFonts w:eastAsia="仿宋_GB2312"/>
          <w:bCs/>
          <w:color w:val="000000"/>
          <w:sz w:val="32"/>
          <w:szCs w:val="32"/>
        </w:rPr>
        <w:t xml:space="preserve"> </w:t>
      </w:r>
    </w:p>
    <w:p w:rsidR="005907FA" w:rsidRDefault="005907FA" w:rsidP="00376000">
      <w:pPr>
        <w:spacing w:line="580" w:lineRule="exact"/>
        <w:rPr>
          <w:rFonts w:eastAsia="仿宋_GB2312"/>
          <w:bCs/>
          <w:color w:val="000000"/>
          <w:sz w:val="32"/>
          <w:szCs w:val="32"/>
        </w:rPr>
      </w:pP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其中，公共任选课、重修课成绩不参与平均学分绩计算。凡是通过国家英语四级考试的，当年校内英语成绩按</w:t>
      </w:r>
      <w:r>
        <w:rPr>
          <w:rFonts w:eastAsia="仿宋_GB2312"/>
          <w:bCs/>
          <w:color w:val="000000"/>
          <w:sz w:val="32"/>
          <w:szCs w:val="32"/>
        </w:rPr>
        <w:t>100</w:t>
      </w:r>
      <w:r>
        <w:rPr>
          <w:rFonts w:eastAsia="仿宋_GB2312" w:hint="eastAsia"/>
          <w:bCs/>
          <w:color w:val="000000"/>
          <w:sz w:val="32"/>
          <w:szCs w:val="32"/>
        </w:rPr>
        <w:t>分计算；通过国家英语六级考试的，当年和以后校内英语成绩按</w:t>
      </w:r>
      <w:r>
        <w:rPr>
          <w:rFonts w:eastAsia="仿宋_GB2312"/>
          <w:bCs/>
          <w:color w:val="000000"/>
          <w:sz w:val="32"/>
          <w:szCs w:val="32"/>
        </w:rPr>
        <w:t>100</w:t>
      </w:r>
      <w:r>
        <w:rPr>
          <w:rFonts w:eastAsia="仿宋_GB2312" w:hint="eastAsia"/>
          <w:bCs/>
          <w:color w:val="000000"/>
          <w:sz w:val="32"/>
          <w:szCs w:val="32"/>
        </w:rPr>
        <w:t>分计算（仅限于奖学金评定）。</w:t>
      </w: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经学校批准攻读第二学位、辅修专业或课程模块的学生，均学分绩另加</w:t>
      </w:r>
      <w:r>
        <w:rPr>
          <w:rFonts w:ascii="仿宋_GB2312" w:eastAsia="仿宋_GB2312" w:hAnsi="仿宋_GB2312" w:cs="仿宋_GB2312" w:hint="eastAsia"/>
          <w:bCs/>
          <w:color w:val="000000"/>
          <w:sz w:val="32"/>
          <w:szCs w:val="32"/>
        </w:rPr>
        <w:t>∑</w:t>
      </w:r>
      <w:r>
        <w:rPr>
          <w:rFonts w:eastAsia="仿宋_GB2312"/>
          <w:bCs/>
          <w:color w:val="000000"/>
          <w:sz w:val="32"/>
          <w:szCs w:val="32"/>
        </w:rPr>
        <w:t>0.1</w:t>
      </w:r>
      <w:r>
        <w:rPr>
          <w:rFonts w:eastAsia="仿宋_GB2312" w:hint="eastAsia"/>
          <w:bCs/>
          <w:color w:val="000000"/>
          <w:sz w:val="32"/>
          <w:szCs w:val="32"/>
        </w:rPr>
        <w:t>分</w:t>
      </w:r>
      <w:r>
        <w:rPr>
          <w:rFonts w:ascii="Arial" w:eastAsia="仿宋_GB2312" w:hAnsi="Arial" w:cs="Arial"/>
          <w:bCs/>
          <w:color w:val="000000"/>
          <w:sz w:val="32"/>
          <w:szCs w:val="32"/>
        </w:rPr>
        <w:t>×</w:t>
      </w:r>
      <w:r>
        <w:rPr>
          <w:rFonts w:eastAsia="仿宋_GB2312" w:hint="eastAsia"/>
          <w:bCs/>
          <w:color w:val="000000"/>
          <w:sz w:val="32"/>
          <w:szCs w:val="32"/>
        </w:rPr>
        <w:t>合格课程学分（第二学位、辅修专业或课程模块）。</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第三十二条</w:t>
      </w:r>
      <w:r>
        <w:rPr>
          <w:rFonts w:eastAsia="仿宋_GB2312"/>
          <w:bCs/>
          <w:color w:val="000000"/>
          <w:sz w:val="32"/>
          <w:szCs w:val="32"/>
        </w:rPr>
        <w:t xml:space="preserve"> </w:t>
      </w:r>
      <w:r>
        <w:rPr>
          <w:rFonts w:eastAsia="仿宋_GB2312" w:hint="eastAsia"/>
          <w:bCs/>
          <w:color w:val="000000"/>
          <w:sz w:val="32"/>
          <w:szCs w:val="32"/>
        </w:rPr>
        <w:t>国设奖学金的评选、表彰由政府相关部门组织实施。学校按照要求开展相关奖项候选人的初审和推荐工作。</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第三十三条</w:t>
      </w:r>
      <w:r>
        <w:rPr>
          <w:rFonts w:eastAsia="仿宋_GB2312"/>
          <w:bCs/>
          <w:color w:val="000000"/>
          <w:sz w:val="32"/>
          <w:szCs w:val="32"/>
        </w:rPr>
        <w:t xml:space="preserve"> </w:t>
      </w:r>
      <w:r>
        <w:rPr>
          <w:rFonts w:eastAsia="仿宋_GB2312" w:hint="eastAsia"/>
          <w:bCs/>
          <w:color w:val="000000"/>
          <w:sz w:val="32"/>
          <w:szCs w:val="32"/>
        </w:rPr>
        <w:t>社会奖学金的表彰奖励形式由学校（二级学院）与设奖单位及个人协商决定。社会奖学金的评选结果和获奖学生的材料反馈设奖或资助单位（个人）。</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第三十四条</w:t>
      </w:r>
      <w:r>
        <w:rPr>
          <w:rFonts w:eastAsia="仿宋_GB2312"/>
          <w:bCs/>
          <w:color w:val="000000"/>
          <w:sz w:val="32"/>
          <w:szCs w:val="32"/>
        </w:rPr>
        <w:t xml:space="preserve"> </w:t>
      </w:r>
      <w:r>
        <w:rPr>
          <w:rFonts w:eastAsia="仿宋_GB2312" w:hint="eastAsia"/>
          <w:bCs/>
          <w:color w:val="000000"/>
          <w:sz w:val="32"/>
          <w:szCs w:val="32"/>
        </w:rPr>
        <w:t>各学院在本办法基础上，广泛听取任课教师、学生代表的意见建议，结合本学院专业特点制定实施细则，并报学生工作部备案。</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第三十五条</w:t>
      </w:r>
      <w:r w:rsidRPr="00376000">
        <w:rPr>
          <w:rFonts w:ascii="楷体_GB2312" w:eastAsia="楷体_GB2312"/>
          <w:bCs/>
          <w:color w:val="000000"/>
          <w:sz w:val="32"/>
          <w:szCs w:val="32"/>
        </w:rPr>
        <w:t xml:space="preserve"> </w:t>
      </w:r>
      <w:r>
        <w:rPr>
          <w:rFonts w:eastAsia="仿宋_GB2312" w:hint="eastAsia"/>
          <w:bCs/>
          <w:color w:val="000000"/>
          <w:sz w:val="32"/>
          <w:szCs w:val="32"/>
        </w:rPr>
        <w:t>学校（二级学院）严格执行国家相关财经法规和本办法的规定，对学生奖学金实行分账核算，专款专用，不得截留、挤占、挪用，同时接受财政、审计、纪检监察、主管机关等的检查和监督。</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第三十六条</w:t>
      </w:r>
      <w:r w:rsidRPr="00376000">
        <w:rPr>
          <w:rFonts w:ascii="楷体_GB2312" w:eastAsia="楷体_GB2312"/>
          <w:bCs/>
          <w:color w:val="000000"/>
          <w:sz w:val="32"/>
          <w:szCs w:val="32"/>
        </w:rPr>
        <w:t xml:space="preserve"> </w:t>
      </w:r>
      <w:r>
        <w:rPr>
          <w:rFonts w:eastAsia="仿宋_GB2312" w:hint="eastAsia"/>
          <w:bCs/>
          <w:color w:val="000000"/>
          <w:sz w:val="32"/>
          <w:szCs w:val="32"/>
        </w:rPr>
        <w:t>来华留学生不适用本办法。</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第三十七条</w:t>
      </w:r>
      <w:r>
        <w:rPr>
          <w:rFonts w:eastAsia="仿宋_GB2312"/>
          <w:bCs/>
          <w:color w:val="000000"/>
          <w:sz w:val="32"/>
          <w:szCs w:val="32"/>
        </w:rPr>
        <w:t xml:space="preserve"> </w:t>
      </w:r>
      <w:r>
        <w:rPr>
          <w:rFonts w:eastAsia="仿宋_GB2312" w:hint="eastAsia"/>
          <w:bCs/>
          <w:color w:val="000000"/>
          <w:sz w:val="32"/>
          <w:szCs w:val="32"/>
        </w:rPr>
        <w:t>本办法及各学院配套制定的实施细则从</w:t>
      </w:r>
      <w:r>
        <w:rPr>
          <w:rFonts w:eastAsia="仿宋_GB2312"/>
          <w:bCs/>
          <w:color w:val="000000"/>
          <w:sz w:val="32"/>
          <w:szCs w:val="32"/>
        </w:rPr>
        <w:t>2018</w:t>
      </w:r>
      <w:r>
        <w:rPr>
          <w:rFonts w:eastAsia="仿宋_GB2312" w:hint="eastAsia"/>
          <w:bCs/>
          <w:color w:val="000000"/>
          <w:sz w:val="32"/>
          <w:szCs w:val="32"/>
        </w:rPr>
        <w:t>年</w:t>
      </w:r>
      <w:r>
        <w:rPr>
          <w:rFonts w:eastAsia="仿宋_GB2312"/>
          <w:bCs/>
          <w:color w:val="000000"/>
          <w:sz w:val="32"/>
          <w:szCs w:val="32"/>
        </w:rPr>
        <w:t>9</w:t>
      </w:r>
      <w:r>
        <w:rPr>
          <w:rFonts w:eastAsia="仿宋_GB2312" w:hint="eastAsia"/>
          <w:bCs/>
          <w:color w:val="000000"/>
          <w:sz w:val="32"/>
          <w:szCs w:val="32"/>
        </w:rPr>
        <w:t>月</w:t>
      </w:r>
      <w:r>
        <w:rPr>
          <w:rFonts w:eastAsia="仿宋_GB2312"/>
          <w:bCs/>
          <w:color w:val="000000"/>
          <w:sz w:val="32"/>
          <w:szCs w:val="32"/>
        </w:rPr>
        <w:t>1</w:t>
      </w:r>
      <w:r>
        <w:rPr>
          <w:rFonts w:eastAsia="仿宋_GB2312" w:hint="eastAsia"/>
          <w:bCs/>
          <w:color w:val="000000"/>
          <w:sz w:val="32"/>
          <w:szCs w:val="32"/>
        </w:rPr>
        <w:t>日起执行，原《中原工学院学生奖学金评比办法》同时废止。其他有关文件规定与本规定不一致的，以本规定为准。</w:t>
      </w:r>
    </w:p>
    <w:p w:rsidR="005907FA" w:rsidRDefault="005907FA" w:rsidP="008F1AA9">
      <w:pPr>
        <w:spacing w:line="580" w:lineRule="exact"/>
        <w:ind w:firstLineChars="200" w:firstLine="31680"/>
        <w:rPr>
          <w:rFonts w:eastAsia="仿宋_GB2312"/>
          <w:bCs/>
          <w:color w:val="000000"/>
          <w:sz w:val="32"/>
          <w:szCs w:val="32"/>
        </w:rPr>
      </w:pPr>
      <w:r w:rsidRPr="00376000">
        <w:rPr>
          <w:rFonts w:ascii="楷体_GB2312" w:eastAsia="楷体_GB2312" w:hint="eastAsia"/>
          <w:bCs/>
          <w:color w:val="000000"/>
          <w:sz w:val="32"/>
          <w:szCs w:val="32"/>
        </w:rPr>
        <w:t>第三十八条</w:t>
      </w:r>
      <w:r w:rsidRPr="00376000">
        <w:rPr>
          <w:rFonts w:ascii="楷体_GB2312" w:eastAsia="楷体_GB2312"/>
          <w:bCs/>
          <w:color w:val="000000"/>
          <w:sz w:val="32"/>
          <w:szCs w:val="32"/>
        </w:rPr>
        <w:t xml:space="preserve"> </w:t>
      </w:r>
      <w:r>
        <w:rPr>
          <w:rFonts w:eastAsia="仿宋_GB2312" w:hint="eastAsia"/>
          <w:bCs/>
          <w:color w:val="000000"/>
          <w:sz w:val="32"/>
          <w:szCs w:val="32"/>
        </w:rPr>
        <w:t>本办法由学生工作处负责解释。</w:t>
      </w:r>
    </w:p>
    <w:p w:rsidR="005907FA" w:rsidRDefault="005907FA" w:rsidP="008F1AA9">
      <w:pPr>
        <w:spacing w:line="580" w:lineRule="exact"/>
        <w:ind w:firstLineChars="200" w:firstLine="31680"/>
        <w:rPr>
          <w:rFonts w:eastAsia="仿宋_GB2312"/>
          <w:bCs/>
          <w:color w:val="000000"/>
          <w:sz w:val="32"/>
          <w:szCs w:val="32"/>
        </w:rPr>
      </w:pPr>
    </w:p>
    <w:p w:rsidR="005907FA" w:rsidRDefault="005907FA" w:rsidP="008F1AA9">
      <w:pPr>
        <w:spacing w:line="580" w:lineRule="exact"/>
        <w:ind w:firstLineChars="200" w:firstLine="31680"/>
        <w:rPr>
          <w:rFonts w:eastAsia="仿宋_GB2312"/>
          <w:bCs/>
          <w:color w:val="000000"/>
          <w:sz w:val="32"/>
          <w:szCs w:val="32"/>
        </w:rPr>
      </w:pPr>
      <w:r>
        <w:rPr>
          <w:rFonts w:eastAsia="仿宋_GB2312" w:hint="eastAsia"/>
          <w:bCs/>
          <w:color w:val="000000"/>
          <w:sz w:val="32"/>
          <w:szCs w:val="32"/>
        </w:rPr>
        <w:t>附件：中原工学院</w:t>
      </w:r>
      <w:r>
        <w:rPr>
          <w:rFonts w:eastAsia="仿宋_GB2312"/>
          <w:bCs/>
          <w:color w:val="000000"/>
          <w:sz w:val="32"/>
          <w:szCs w:val="32"/>
          <w:u w:val="single"/>
        </w:rPr>
        <w:t xml:space="preserve">     </w:t>
      </w:r>
      <w:r>
        <w:rPr>
          <w:rFonts w:eastAsia="仿宋_GB2312" w:hint="eastAsia"/>
          <w:bCs/>
          <w:color w:val="000000"/>
          <w:sz w:val="32"/>
          <w:szCs w:val="32"/>
        </w:rPr>
        <w:t>奖学金申请审批表</w:t>
      </w:r>
    </w:p>
    <w:p w:rsidR="005907FA" w:rsidRDefault="005907FA" w:rsidP="008F1AA9">
      <w:pPr>
        <w:spacing w:line="580" w:lineRule="exact"/>
        <w:ind w:firstLineChars="200" w:firstLine="31680"/>
        <w:rPr>
          <w:rFonts w:eastAsia="仿宋_GB2312"/>
          <w:bCs/>
          <w:color w:val="000000"/>
          <w:sz w:val="32"/>
          <w:szCs w:val="32"/>
        </w:rPr>
      </w:pPr>
    </w:p>
    <w:p w:rsidR="005907FA" w:rsidRDefault="005907FA" w:rsidP="008F1AA9">
      <w:pPr>
        <w:spacing w:line="580" w:lineRule="exact"/>
        <w:ind w:firstLineChars="200" w:firstLine="31680"/>
        <w:rPr>
          <w:rFonts w:eastAsia="仿宋_GB2312"/>
          <w:bCs/>
          <w:color w:val="000000"/>
          <w:sz w:val="32"/>
          <w:szCs w:val="32"/>
        </w:rPr>
      </w:pPr>
    </w:p>
    <w:p w:rsidR="005907FA" w:rsidRDefault="005907FA" w:rsidP="008F1AA9">
      <w:pPr>
        <w:spacing w:line="580" w:lineRule="exact"/>
        <w:ind w:firstLineChars="200" w:firstLine="31680"/>
        <w:rPr>
          <w:rFonts w:eastAsia="仿宋_GB2312"/>
          <w:bCs/>
          <w:color w:val="000000"/>
          <w:sz w:val="32"/>
          <w:szCs w:val="32"/>
        </w:rPr>
      </w:pPr>
    </w:p>
    <w:p w:rsidR="005907FA" w:rsidRDefault="005907FA" w:rsidP="008F1AA9">
      <w:pPr>
        <w:spacing w:line="580" w:lineRule="exact"/>
        <w:ind w:firstLineChars="200" w:firstLine="31680"/>
        <w:rPr>
          <w:rFonts w:eastAsia="仿宋_GB2312"/>
          <w:bCs/>
          <w:color w:val="000000"/>
          <w:sz w:val="32"/>
          <w:szCs w:val="32"/>
        </w:rPr>
      </w:pPr>
    </w:p>
    <w:p w:rsidR="005907FA" w:rsidRDefault="005907FA" w:rsidP="008F1AA9">
      <w:pPr>
        <w:spacing w:line="580" w:lineRule="exact"/>
        <w:ind w:firstLineChars="200" w:firstLine="31680"/>
        <w:rPr>
          <w:rFonts w:eastAsia="仿宋_GB2312"/>
          <w:bCs/>
          <w:color w:val="000000"/>
          <w:sz w:val="32"/>
          <w:szCs w:val="32"/>
        </w:rPr>
      </w:pPr>
    </w:p>
    <w:p w:rsidR="005907FA" w:rsidRDefault="005907FA" w:rsidP="008F1AA9">
      <w:pPr>
        <w:spacing w:line="580" w:lineRule="exact"/>
        <w:ind w:firstLineChars="200" w:firstLine="31680"/>
        <w:rPr>
          <w:rFonts w:eastAsia="仿宋_GB2312"/>
          <w:bCs/>
          <w:color w:val="000000"/>
          <w:sz w:val="32"/>
          <w:szCs w:val="32"/>
        </w:rPr>
      </w:pPr>
    </w:p>
    <w:p w:rsidR="005907FA" w:rsidRDefault="005907FA" w:rsidP="00376000">
      <w:pPr>
        <w:spacing w:line="580" w:lineRule="exact"/>
        <w:rPr>
          <w:rFonts w:ascii="黑体" w:eastAsia="黑体" w:hAnsi="黑体" w:cs="黑体"/>
          <w:bCs/>
          <w:sz w:val="28"/>
          <w:szCs w:val="28"/>
        </w:rPr>
      </w:pPr>
    </w:p>
    <w:p w:rsidR="005907FA" w:rsidRDefault="005907FA" w:rsidP="00376000">
      <w:pPr>
        <w:spacing w:line="580" w:lineRule="exact"/>
        <w:rPr>
          <w:rFonts w:ascii="黑体" w:eastAsia="黑体" w:hAnsi="黑体" w:cs="黑体"/>
          <w:bCs/>
          <w:sz w:val="28"/>
          <w:szCs w:val="28"/>
        </w:rPr>
      </w:pPr>
    </w:p>
    <w:p w:rsidR="005907FA" w:rsidRDefault="005907FA" w:rsidP="00376000">
      <w:pPr>
        <w:spacing w:line="580" w:lineRule="exact"/>
        <w:rPr>
          <w:rFonts w:ascii="黑体" w:eastAsia="黑体" w:hAnsi="黑体" w:cs="黑体"/>
          <w:bCs/>
          <w:sz w:val="28"/>
          <w:szCs w:val="28"/>
        </w:rPr>
      </w:pPr>
    </w:p>
    <w:p w:rsidR="005907FA" w:rsidRDefault="005907FA" w:rsidP="00376000">
      <w:pPr>
        <w:spacing w:line="580" w:lineRule="exact"/>
        <w:rPr>
          <w:rFonts w:ascii="黑体" w:eastAsia="黑体" w:hAnsi="黑体" w:cs="黑体"/>
          <w:bCs/>
          <w:sz w:val="28"/>
          <w:szCs w:val="28"/>
        </w:rPr>
      </w:pPr>
    </w:p>
    <w:p w:rsidR="005907FA" w:rsidRDefault="005907FA" w:rsidP="00376000">
      <w:pPr>
        <w:spacing w:line="580" w:lineRule="exact"/>
        <w:rPr>
          <w:b/>
          <w:sz w:val="28"/>
          <w:szCs w:val="28"/>
        </w:rPr>
      </w:pPr>
      <w:bookmarkStart w:id="0" w:name="_GoBack"/>
      <w:bookmarkEnd w:id="0"/>
      <w:r>
        <w:rPr>
          <w:rFonts w:ascii="黑体" w:eastAsia="黑体" w:hAnsi="黑体" w:cs="黑体" w:hint="eastAsia"/>
          <w:bCs/>
          <w:sz w:val="28"/>
          <w:szCs w:val="28"/>
        </w:rPr>
        <w:t>附件</w:t>
      </w:r>
      <w:r>
        <w:rPr>
          <w:b/>
          <w:sz w:val="28"/>
          <w:szCs w:val="28"/>
        </w:rPr>
        <w:t xml:space="preserve">                                     </w:t>
      </w:r>
      <w:r>
        <w:rPr>
          <w:sz w:val="23"/>
        </w:rPr>
        <w:t xml:space="preserve">     </w:t>
      </w:r>
    </w:p>
    <w:p w:rsidR="005907FA" w:rsidRDefault="005907FA" w:rsidP="00376000">
      <w:pPr>
        <w:spacing w:line="580" w:lineRule="exact"/>
        <w:jc w:val="center"/>
        <w:rPr>
          <w:rFonts w:ascii="方正小标宋简体" w:eastAsia="方正小标宋简体"/>
          <w:sz w:val="44"/>
          <w:szCs w:val="44"/>
        </w:rPr>
      </w:pPr>
      <w:r>
        <w:rPr>
          <w:rFonts w:ascii="黑体" w:eastAsia="黑体"/>
          <w:b/>
          <w:sz w:val="32"/>
          <w:szCs w:val="32"/>
        </w:rPr>
        <w:t xml:space="preserve">  </w:t>
      </w:r>
      <w:r>
        <w:rPr>
          <w:rFonts w:ascii="方正小标宋简体" w:eastAsia="方正小标宋简体"/>
          <w:sz w:val="44"/>
          <w:szCs w:val="44"/>
        </w:rPr>
        <w:t xml:space="preserve"> </w:t>
      </w:r>
      <w:r>
        <w:rPr>
          <w:rFonts w:ascii="方正小标宋简体" w:eastAsia="方正小标宋简体" w:hint="eastAsia"/>
          <w:sz w:val="44"/>
          <w:szCs w:val="44"/>
        </w:rPr>
        <w:t>中原工学院</w:t>
      </w:r>
      <w:r>
        <w:rPr>
          <w:rFonts w:ascii="方正小标宋简体" w:eastAsia="方正小标宋简体"/>
          <w:sz w:val="44"/>
          <w:szCs w:val="44"/>
          <w:u w:val="single"/>
        </w:rPr>
        <w:t xml:space="preserve"> </w:t>
      </w:r>
      <w:bookmarkStart w:id="1" w:name="_Hlk486256481"/>
      <w:r>
        <w:rPr>
          <w:rFonts w:ascii="方正小标宋简体" w:eastAsia="方正小标宋简体"/>
          <w:sz w:val="44"/>
          <w:szCs w:val="44"/>
          <w:u w:val="single"/>
        </w:rPr>
        <w:t xml:space="preserve">    </w:t>
      </w:r>
      <w:bookmarkEnd w:id="1"/>
      <w:r>
        <w:rPr>
          <w:rFonts w:ascii="方正小标宋简体" w:eastAsia="方正小标宋简体"/>
          <w:sz w:val="44"/>
          <w:szCs w:val="44"/>
          <w:u w:val="single"/>
        </w:rPr>
        <w:t xml:space="preserve">   </w:t>
      </w:r>
      <w:r>
        <w:rPr>
          <w:rFonts w:ascii="方正小标宋简体" w:eastAsia="方正小标宋简体" w:hint="eastAsia"/>
          <w:sz w:val="44"/>
          <w:szCs w:val="44"/>
        </w:rPr>
        <w:t>奖学金申请审批表</w:t>
      </w:r>
    </w:p>
    <w:p w:rsidR="005907FA" w:rsidRPr="00376000" w:rsidRDefault="005907FA" w:rsidP="00376000">
      <w:pPr>
        <w:spacing w:line="580" w:lineRule="exact"/>
        <w:jc w:val="center"/>
        <w:rPr>
          <w:rFonts w:ascii="楷体_GB2312" w:eastAsia="楷体_GB2312"/>
          <w:sz w:val="32"/>
          <w:szCs w:val="32"/>
        </w:rPr>
      </w:pPr>
      <w:r w:rsidRPr="00376000">
        <w:rPr>
          <w:rFonts w:ascii="楷体_GB2312" w:eastAsia="楷体_GB2312" w:hint="eastAsia"/>
          <w:sz w:val="32"/>
          <w:szCs w:val="32"/>
        </w:rPr>
        <w:t>（</w:t>
      </w:r>
      <w:r w:rsidRPr="00376000">
        <w:rPr>
          <w:rFonts w:ascii="楷体_GB2312" w:eastAsia="楷体_GB2312"/>
          <w:sz w:val="32"/>
          <w:szCs w:val="32"/>
        </w:rPr>
        <w:t xml:space="preserve">    </w:t>
      </w:r>
      <w:r w:rsidRPr="00376000">
        <w:rPr>
          <w:rFonts w:ascii="楷体_GB2312" w:eastAsia="楷体_GB2312"/>
          <w:sz w:val="32"/>
          <w:szCs w:val="32"/>
        </w:rPr>
        <w:t>——</w:t>
      </w:r>
      <w:r w:rsidRPr="00376000">
        <w:rPr>
          <w:rFonts w:ascii="楷体_GB2312" w:eastAsia="楷体_GB2312"/>
          <w:sz w:val="32"/>
          <w:szCs w:val="32"/>
        </w:rPr>
        <w:t xml:space="preserve">    </w:t>
      </w:r>
      <w:r w:rsidRPr="00376000">
        <w:rPr>
          <w:rFonts w:ascii="楷体_GB2312" w:eastAsia="楷体_GB2312" w:hint="eastAsia"/>
          <w:sz w:val="32"/>
          <w:szCs w:val="32"/>
        </w:rPr>
        <w:t>学年）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0"/>
        <w:gridCol w:w="1202"/>
        <w:gridCol w:w="1475"/>
        <w:gridCol w:w="720"/>
        <w:gridCol w:w="870"/>
        <w:gridCol w:w="1323"/>
        <w:gridCol w:w="870"/>
        <w:gridCol w:w="1023"/>
        <w:gridCol w:w="717"/>
      </w:tblGrid>
      <w:tr w:rsidR="005907FA" w:rsidTr="00376000">
        <w:trPr>
          <w:trHeight w:hRule="exact" w:val="567"/>
          <w:jc w:val="center"/>
        </w:trPr>
        <w:tc>
          <w:tcPr>
            <w:tcW w:w="317" w:type="pct"/>
            <w:vMerge w:val="restart"/>
            <w:textDirection w:val="tbRlV"/>
            <w:vAlign w:val="center"/>
          </w:tcPr>
          <w:p w:rsidR="005907FA" w:rsidRDefault="005907FA" w:rsidP="00F0790C">
            <w:pPr>
              <w:ind w:left="113" w:right="113"/>
              <w:jc w:val="center"/>
              <w:rPr>
                <w:kern w:val="0"/>
                <w:sz w:val="23"/>
                <w:szCs w:val="20"/>
              </w:rPr>
            </w:pPr>
            <w:r>
              <w:rPr>
                <w:rFonts w:hint="eastAsia"/>
                <w:kern w:val="0"/>
                <w:sz w:val="23"/>
                <w:szCs w:val="20"/>
              </w:rPr>
              <w:t>本人情况</w:t>
            </w:r>
          </w:p>
        </w:tc>
        <w:tc>
          <w:tcPr>
            <w:tcW w:w="683" w:type="pct"/>
            <w:vAlign w:val="center"/>
          </w:tcPr>
          <w:p w:rsidR="005907FA" w:rsidRDefault="005907FA" w:rsidP="00F0790C">
            <w:pPr>
              <w:jc w:val="center"/>
              <w:rPr>
                <w:kern w:val="0"/>
                <w:sz w:val="23"/>
                <w:szCs w:val="20"/>
              </w:rPr>
            </w:pPr>
            <w:r>
              <w:rPr>
                <w:rFonts w:hint="eastAsia"/>
                <w:kern w:val="0"/>
                <w:sz w:val="23"/>
                <w:szCs w:val="20"/>
              </w:rPr>
              <w:t>姓名</w:t>
            </w:r>
          </w:p>
        </w:tc>
        <w:tc>
          <w:tcPr>
            <w:tcW w:w="834" w:type="pct"/>
            <w:vAlign w:val="center"/>
          </w:tcPr>
          <w:p w:rsidR="005907FA" w:rsidRDefault="005907FA" w:rsidP="00F0790C">
            <w:pPr>
              <w:jc w:val="center"/>
              <w:rPr>
                <w:kern w:val="0"/>
                <w:sz w:val="23"/>
                <w:szCs w:val="20"/>
              </w:rPr>
            </w:pPr>
          </w:p>
        </w:tc>
        <w:tc>
          <w:tcPr>
            <w:tcW w:w="417" w:type="pct"/>
            <w:vAlign w:val="center"/>
          </w:tcPr>
          <w:p w:rsidR="005907FA" w:rsidRDefault="005907FA" w:rsidP="00F0790C">
            <w:pPr>
              <w:jc w:val="center"/>
              <w:rPr>
                <w:kern w:val="0"/>
                <w:sz w:val="23"/>
                <w:szCs w:val="20"/>
              </w:rPr>
            </w:pPr>
            <w:r>
              <w:rPr>
                <w:rFonts w:hint="eastAsia"/>
                <w:kern w:val="0"/>
                <w:sz w:val="23"/>
                <w:szCs w:val="20"/>
              </w:rPr>
              <w:t>性别</w:t>
            </w:r>
          </w:p>
        </w:tc>
        <w:tc>
          <w:tcPr>
            <w:tcW w:w="500" w:type="pct"/>
            <w:vAlign w:val="center"/>
          </w:tcPr>
          <w:p w:rsidR="005907FA" w:rsidRDefault="005907FA" w:rsidP="00F0790C">
            <w:pPr>
              <w:jc w:val="center"/>
              <w:rPr>
                <w:kern w:val="0"/>
                <w:sz w:val="23"/>
                <w:szCs w:val="20"/>
              </w:rPr>
            </w:pPr>
          </w:p>
        </w:tc>
        <w:tc>
          <w:tcPr>
            <w:tcW w:w="750" w:type="pct"/>
            <w:vAlign w:val="center"/>
          </w:tcPr>
          <w:p w:rsidR="005907FA" w:rsidRDefault="005907FA" w:rsidP="00F0790C">
            <w:pPr>
              <w:jc w:val="center"/>
              <w:rPr>
                <w:kern w:val="0"/>
                <w:sz w:val="23"/>
                <w:szCs w:val="20"/>
              </w:rPr>
            </w:pPr>
            <w:r>
              <w:rPr>
                <w:rFonts w:hint="eastAsia"/>
                <w:kern w:val="0"/>
                <w:sz w:val="23"/>
                <w:szCs w:val="20"/>
              </w:rPr>
              <w:t>出生年月</w:t>
            </w:r>
          </w:p>
        </w:tc>
        <w:tc>
          <w:tcPr>
            <w:tcW w:w="500" w:type="pct"/>
            <w:vAlign w:val="center"/>
          </w:tcPr>
          <w:p w:rsidR="005907FA" w:rsidRDefault="005907FA" w:rsidP="00F0790C">
            <w:pPr>
              <w:jc w:val="center"/>
              <w:rPr>
                <w:kern w:val="0"/>
                <w:sz w:val="23"/>
                <w:szCs w:val="20"/>
              </w:rPr>
            </w:pPr>
          </w:p>
        </w:tc>
        <w:tc>
          <w:tcPr>
            <w:tcW w:w="584" w:type="pct"/>
            <w:vAlign w:val="center"/>
          </w:tcPr>
          <w:p w:rsidR="005907FA" w:rsidRDefault="005907FA" w:rsidP="00F0790C">
            <w:pPr>
              <w:jc w:val="center"/>
              <w:rPr>
                <w:kern w:val="0"/>
                <w:sz w:val="23"/>
                <w:szCs w:val="20"/>
              </w:rPr>
            </w:pPr>
            <w:r>
              <w:rPr>
                <w:rFonts w:hint="eastAsia"/>
                <w:kern w:val="0"/>
                <w:sz w:val="23"/>
                <w:szCs w:val="20"/>
              </w:rPr>
              <w:t>民族</w:t>
            </w:r>
          </w:p>
        </w:tc>
        <w:tc>
          <w:tcPr>
            <w:tcW w:w="416" w:type="pct"/>
            <w:vAlign w:val="center"/>
          </w:tcPr>
          <w:p w:rsidR="005907FA" w:rsidRDefault="005907FA" w:rsidP="00F0790C">
            <w:pPr>
              <w:jc w:val="center"/>
              <w:rPr>
                <w:kern w:val="0"/>
                <w:sz w:val="23"/>
                <w:szCs w:val="20"/>
              </w:rPr>
            </w:pPr>
          </w:p>
        </w:tc>
      </w:tr>
      <w:tr w:rsidR="005907FA" w:rsidTr="00376000">
        <w:trPr>
          <w:trHeight w:hRule="exact" w:val="567"/>
          <w:jc w:val="center"/>
        </w:trPr>
        <w:tc>
          <w:tcPr>
            <w:tcW w:w="317" w:type="pct"/>
            <w:vMerge/>
            <w:vAlign w:val="center"/>
          </w:tcPr>
          <w:p w:rsidR="005907FA" w:rsidRDefault="005907FA" w:rsidP="00F0790C">
            <w:pPr>
              <w:jc w:val="center"/>
              <w:rPr>
                <w:kern w:val="0"/>
                <w:sz w:val="23"/>
                <w:szCs w:val="20"/>
              </w:rPr>
            </w:pPr>
          </w:p>
        </w:tc>
        <w:tc>
          <w:tcPr>
            <w:tcW w:w="683" w:type="pct"/>
            <w:vAlign w:val="center"/>
          </w:tcPr>
          <w:p w:rsidR="005907FA" w:rsidRDefault="005907FA" w:rsidP="00F0790C">
            <w:pPr>
              <w:jc w:val="center"/>
              <w:rPr>
                <w:kern w:val="0"/>
                <w:sz w:val="23"/>
                <w:szCs w:val="20"/>
              </w:rPr>
            </w:pPr>
            <w:r>
              <w:rPr>
                <w:rFonts w:hint="eastAsia"/>
                <w:kern w:val="0"/>
                <w:sz w:val="23"/>
                <w:szCs w:val="20"/>
              </w:rPr>
              <w:t>身份证号</w:t>
            </w:r>
          </w:p>
        </w:tc>
        <w:tc>
          <w:tcPr>
            <w:tcW w:w="1750" w:type="pct"/>
            <w:gridSpan w:val="3"/>
            <w:vAlign w:val="center"/>
          </w:tcPr>
          <w:p w:rsidR="005907FA" w:rsidRDefault="005907FA" w:rsidP="00F0790C">
            <w:pPr>
              <w:jc w:val="center"/>
              <w:rPr>
                <w:kern w:val="0"/>
                <w:sz w:val="23"/>
                <w:szCs w:val="20"/>
              </w:rPr>
            </w:pPr>
          </w:p>
        </w:tc>
        <w:tc>
          <w:tcPr>
            <w:tcW w:w="750" w:type="pct"/>
            <w:vAlign w:val="center"/>
          </w:tcPr>
          <w:p w:rsidR="005907FA" w:rsidRDefault="005907FA" w:rsidP="00F0790C">
            <w:pPr>
              <w:jc w:val="center"/>
              <w:rPr>
                <w:kern w:val="0"/>
                <w:sz w:val="23"/>
                <w:szCs w:val="20"/>
              </w:rPr>
            </w:pPr>
            <w:r>
              <w:rPr>
                <w:rFonts w:hint="eastAsia"/>
                <w:kern w:val="0"/>
                <w:sz w:val="23"/>
                <w:szCs w:val="20"/>
              </w:rPr>
              <w:t>入学时间</w:t>
            </w:r>
          </w:p>
        </w:tc>
        <w:tc>
          <w:tcPr>
            <w:tcW w:w="1500" w:type="pct"/>
            <w:gridSpan w:val="3"/>
            <w:vAlign w:val="center"/>
          </w:tcPr>
          <w:p w:rsidR="005907FA" w:rsidRDefault="005907FA" w:rsidP="00F0790C">
            <w:pPr>
              <w:jc w:val="center"/>
              <w:rPr>
                <w:kern w:val="0"/>
                <w:sz w:val="23"/>
                <w:szCs w:val="20"/>
              </w:rPr>
            </w:pPr>
          </w:p>
        </w:tc>
      </w:tr>
      <w:tr w:rsidR="005907FA" w:rsidTr="00376000">
        <w:trPr>
          <w:trHeight w:hRule="exact" w:val="567"/>
          <w:jc w:val="center"/>
        </w:trPr>
        <w:tc>
          <w:tcPr>
            <w:tcW w:w="317" w:type="pct"/>
            <w:vMerge/>
            <w:vAlign w:val="center"/>
          </w:tcPr>
          <w:p w:rsidR="005907FA" w:rsidRDefault="005907FA" w:rsidP="00F0790C">
            <w:pPr>
              <w:jc w:val="center"/>
              <w:rPr>
                <w:kern w:val="0"/>
                <w:sz w:val="23"/>
                <w:szCs w:val="20"/>
              </w:rPr>
            </w:pPr>
          </w:p>
        </w:tc>
        <w:tc>
          <w:tcPr>
            <w:tcW w:w="4683" w:type="pct"/>
            <w:gridSpan w:val="8"/>
            <w:vAlign w:val="center"/>
          </w:tcPr>
          <w:p w:rsidR="005907FA" w:rsidRDefault="005907FA" w:rsidP="005907FA">
            <w:pPr>
              <w:ind w:firstLineChars="1000" w:firstLine="31680"/>
              <w:rPr>
                <w:kern w:val="0"/>
                <w:sz w:val="23"/>
                <w:szCs w:val="20"/>
              </w:rPr>
            </w:pPr>
            <w:r>
              <w:rPr>
                <w:rFonts w:hint="eastAsia"/>
                <w:kern w:val="0"/>
                <w:sz w:val="23"/>
                <w:szCs w:val="20"/>
              </w:rPr>
              <w:t>学院</w:t>
            </w:r>
            <w:r>
              <w:rPr>
                <w:kern w:val="0"/>
                <w:sz w:val="23"/>
                <w:szCs w:val="20"/>
              </w:rPr>
              <w:t xml:space="preserve">                 </w:t>
            </w:r>
            <w:r>
              <w:rPr>
                <w:rFonts w:hint="eastAsia"/>
                <w:kern w:val="0"/>
                <w:sz w:val="23"/>
                <w:szCs w:val="20"/>
              </w:rPr>
              <w:t>专业</w:t>
            </w:r>
            <w:r>
              <w:rPr>
                <w:kern w:val="0"/>
                <w:sz w:val="23"/>
                <w:szCs w:val="20"/>
              </w:rPr>
              <w:t xml:space="preserve">                   </w:t>
            </w:r>
            <w:r>
              <w:rPr>
                <w:rFonts w:hint="eastAsia"/>
                <w:kern w:val="0"/>
                <w:sz w:val="23"/>
                <w:szCs w:val="20"/>
              </w:rPr>
              <w:t>班</w:t>
            </w:r>
          </w:p>
        </w:tc>
      </w:tr>
      <w:tr w:rsidR="005907FA" w:rsidTr="00376000">
        <w:trPr>
          <w:trHeight w:val="2774"/>
          <w:jc w:val="center"/>
        </w:trPr>
        <w:tc>
          <w:tcPr>
            <w:tcW w:w="317" w:type="pct"/>
            <w:textDirection w:val="tbRlV"/>
            <w:vAlign w:val="center"/>
          </w:tcPr>
          <w:p w:rsidR="005907FA" w:rsidRDefault="005907FA" w:rsidP="00F0790C">
            <w:pPr>
              <w:jc w:val="center"/>
            </w:pPr>
            <w:r>
              <w:rPr>
                <w:rFonts w:hint="eastAsia"/>
              </w:rPr>
              <w:t>测评结果</w:t>
            </w:r>
          </w:p>
          <w:p w:rsidR="005907FA" w:rsidRDefault="005907FA" w:rsidP="00F0790C">
            <w:pPr>
              <w:jc w:val="center"/>
            </w:pPr>
            <w:r>
              <w:rPr>
                <w:rFonts w:hint="eastAsia"/>
              </w:rPr>
              <w:t>综合素质</w:t>
            </w:r>
          </w:p>
        </w:tc>
        <w:tc>
          <w:tcPr>
            <w:tcW w:w="4683" w:type="pct"/>
            <w:gridSpan w:val="8"/>
            <w:vAlign w:val="center"/>
          </w:tcPr>
          <w:p w:rsidR="005907FA" w:rsidRDefault="005907FA" w:rsidP="00F0790C"/>
          <w:p w:rsidR="005907FA" w:rsidRDefault="005907FA" w:rsidP="00F0790C">
            <w:pPr>
              <w:rPr>
                <w:rFonts w:ascii="仿宋_GB2312" w:eastAsia="仿宋_GB2312"/>
                <w:sz w:val="28"/>
                <w:szCs w:val="28"/>
                <w:u w:val="single"/>
              </w:rPr>
            </w:pPr>
            <w:r>
              <w:rPr>
                <w:rFonts w:hint="eastAsia"/>
              </w:rPr>
              <w:t>各门课程成绩平均学分绩：</w:t>
            </w:r>
            <w:r>
              <w:rPr>
                <w:rFonts w:ascii="仿宋_GB2312" w:eastAsia="仿宋_GB2312"/>
                <w:sz w:val="28"/>
                <w:szCs w:val="28"/>
                <w:u w:val="single"/>
              </w:rPr>
              <w:t xml:space="preserve">        </w:t>
            </w:r>
          </w:p>
          <w:p w:rsidR="005907FA" w:rsidRDefault="005907FA" w:rsidP="00F0790C">
            <w:pPr>
              <w:rPr>
                <w:rFonts w:ascii="仿宋_GB2312" w:eastAsia="仿宋_GB2312"/>
                <w:sz w:val="10"/>
                <w:szCs w:val="10"/>
                <w:u w:val="single"/>
              </w:rPr>
            </w:pPr>
          </w:p>
          <w:p w:rsidR="005907FA" w:rsidRDefault="005907FA" w:rsidP="00F0790C">
            <w:pPr>
              <w:rPr>
                <w:rFonts w:ascii="仿宋_GB2312" w:eastAsia="仿宋_GB2312"/>
                <w:sz w:val="28"/>
                <w:szCs w:val="28"/>
                <w:u w:val="single"/>
              </w:rPr>
            </w:pPr>
            <w:r>
              <w:rPr>
                <w:rFonts w:hint="eastAsia"/>
              </w:rPr>
              <w:t>德育素质评价等级：</w:t>
            </w:r>
            <w:r>
              <w:rPr>
                <w:rFonts w:ascii="仿宋_GB2312" w:eastAsia="仿宋_GB2312"/>
                <w:sz w:val="28"/>
                <w:szCs w:val="28"/>
                <w:u w:val="single"/>
              </w:rPr>
              <w:t xml:space="preserve">        </w:t>
            </w:r>
          </w:p>
          <w:p w:rsidR="005907FA" w:rsidRDefault="005907FA" w:rsidP="00F0790C">
            <w:pPr>
              <w:rPr>
                <w:rFonts w:ascii="仿宋_GB2312" w:eastAsia="仿宋_GB2312"/>
                <w:sz w:val="10"/>
                <w:szCs w:val="10"/>
                <w:u w:val="single"/>
              </w:rPr>
            </w:pPr>
          </w:p>
          <w:p w:rsidR="005907FA" w:rsidRDefault="005907FA" w:rsidP="00F0790C">
            <w:pPr>
              <w:rPr>
                <w:rFonts w:ascii="仿宋_GB2312" w:eastAsia="仿宋_GB2312"/>
                <w:sz w:val="28"/>
                <w:szCs w:val="28"/>
                <w:u w:val="single"/>
              </w:rPr>
            </w:pPr>
            <w:r>
              <w:rPr>
                <w:rFonts w:hint="eastAsia"/>
              </w:rPr>
              <w:t>学业成绩名次：</w:t>
            </w:r>
            <w:r>
              <w:rPr>
                <w:rFonts w:ascii="仿宋_GB2312" w:eastAsia="仿宋_GB2312"/>
                <w:sz w:val="28"/>
                <w:szCs w:val="28"/>
                <w:u w:val="single"/>
              </w:rPr>
              <w:t xml:space="preserve">        </w:t>
            </w:r>
          </w:p>
          <w:p w:rsidR="005907FA" w:rsidRDefault="005907FA" w:rsidP="00F0790C">
            <w:pPr>
              <w:rPr>
                <w:rFonts w:ascii="仿宋_GB2312" w:eastAsia="仿宋_GB2312"/>
                <w:sz w:val="10"/>
                <w:szCs w:val="10"/>
                <w:u w:val="single"/>
              </w:rPr>
            </w:pPr>
          </w:p>
          <w:p w:rsidR="005907FA" w:rsidRDefault="005907FA" w:rsidP="00F0790C">
            <w:pPr>
              <w:rPr>
                <w:rFonts w:ascii="仿宋_GB2312" w:eastAsia="仿宋_GB2312"/>
                <w:sz w:val="28"/>
                <w:szCs w:val="28"/>
                <w:u w:val="single"/>
              </w:rPr>
            </w:pPr>
            <w:r>
              <w:rPr>
                <w:rFonts w:hint="eastAsia"/>
              </w:rPr>
              <w:t>外语水平：</w:t>
            </w:r>
            <w:r>
              <w:rPr>
                <w:rFonts w:ascii="仿宋_GB2312" w:eastAsia="仿宋_GB2312"/>
                <w:sz w:val="28"/>
                <w:szCs w:val="28"/>
                <w:u w:val="single"/>
              </w:rPr>
              <w:t xml:space="preserve">        </w:t>
            </w:r>
          </w:p>
        </w:tc>
      </w:tr>
      <w:tr w:rsidR="005907FA" w:rsidTr="00376000">
        <w:trPr>
          <w:trHeight w:hRule="exact" w:val="567"/>
          <w:jc w:val="center"/>
        </w:trPr>
        <w:tc>
          <w:tcPr>
            <w:tcW w:w="317" w:type="pct"/>
            <w:vMerge w:val="restart"/>
            <w:textDirection w:val="tbRlV"/>
            <w:vAlign w:val="center"/>
          </w:tcPr>
          <w:p w:rsidR="005907FA" w:rsidRDefault="005907FA" w:rsidP="00F0790C">
            <w:pPr>
              <w:jc w:val="center"/>
            </w:pPr>
            <w:r>
              <w:rPr>
                <w:rFonts w:hint="eastAsia"/>
              </w:rPr>
              <w:t>大学期间主要获奖情况</w:t>
            </w:r>
          </w:p>
        </w:tc>
        <w:tc>
          <w:tcPr>
            <w:tcW w:w="683" w:type="pct"/>
            <w:vAlign w:val="center"/>
          </w:tcPr>
          <w:p w:rsidR="005907FA" w:rsidRDefault="005907FA" w:rsidP="00F0790C">
            <w:pPr>
              <w:jc w:val="center"/>
              <w:rPr>
                <w:kern w:val="0"/>
                <w:sz w:val="23"/>
                <w:szCs w:val="20"/>
              </w:rPr>
            </w:pPr>
            <w:r>
              <w:rPr>
                <w:rFonts w:hint="eastAsia"/>
                <w:kern w:val="0"/>
                <w:sz w:val="23"/>
                <w:szCs w:val="20"/>
              </w:rPr>
              <w:t>日期</w:t>
            </w:r>
          </w:p>
        </w:tc>
        <w:tc>
          <w:tcPr>
            <w:tcW w:w="1750" w:type="pct"/>
            <w:gridSpan w:val="3"/>
            <w:vAlign w:val="center"/>
          </w:tcPr>
          <w:p w:rsidR="005907FA" w:rsidRDefault="005907FA" w:rsidP="00F0790C">
            <w:pPr>
              <w:jc w:val="center"/>
              <w:rPr>
                <w:kern w:val="0"/>
                <w:sz w:val="23"/>
                <w:szCs w:val="20"/>
              </w:rPr>
            </w:pPr>
            <w:r>
              <w:rPr>
                <w:rFonts w:hint="eastAsia"/>
                <w:kern w:val="0"/>
                <w:sz w:val="23"/>
                <w:szCs w:val="20"/>
              </w:rPr>
              <w:t>奖项名称</w:t>
            </w:r>
          </w:p>
        </w:tc>
        <w:tc>
          <w:tcPr>
            <w:tcW w:w="2250" w:type="pct"/>
            <w:gridSpan w:val="4"/>
            <w:vAlign w:val="center"/>
          </w:tcPr>
          <w:p w:rsidR="005907FA" w:rsidRDefault="005907FA" w:rsidP="00F0790C">
            <w:pPr>
              <w:jc w:val="center"/>
              <w:rPr>
                <w:kern w:val="0"/>
                <w:sz w:val="23"/>
                <w:szCs w:val="20"/>
              </w:rPr>
            </w:pPr>
            <w:r>
              <w:rPr>
                <w:rFonts w:hint="eastAsia"/>
                <w:kern w:val="0"/>
                <w:sz w:val="23"/>
                <w:szCs w:val="20"/>
              </w:rPr>
              <w:t>颁奖单位</w:t>
            </w:r>
          </w:p>
        </w:tc>
      </w:tr>
      <w:tr w:rsidR="005907FA" w:rsidTr="00376000">
        <w:trPr>
          <w:trHeight w:hRule="exact" w:val="454"/>
          <w:jc w:val="center"/>
        </w:trPr>
        <w:tc>
          <w:tcPr>
            <w:tcW w:w="317" w:type="pct"/>
            <w:vMerge/>
            <w:vAlign w:val="center"/>
          </w:tcPr>
          <w:p w:rsidR="005907FA" w:rsidRDefault="005907FA" w:rsidP="00F0790C">
            <w:pPr>
              <w:jc w:val="center"/>
              <w:rPr>
                <w:kern w:val="0"/>
                <w:sz w:val="23"/>
                <w:szCs w:val="20"/>
              </w:rPr>
            </w:pPr>
          </w:p>
        </w:tc>
        <w:tc>
          <w:tcPr>
            <w:tcW w:w="683" w:type="pct"/>
            <w:vAlign w:val="center"/>
          </w:tcPr>
          <w:p w:rsidR="005907FA" w:rsidRDefault="005907FA" w:rsidP="00F0790C">
            <w:pPr>
              <w:jc w:val="center"/>
              <w:rPr>
                <w:kern w:val="0"/>
                <w:sz w:val="23"/>
                <w:szCs w:val="20"/>
              </w:rPr>
            </w:pPr>
          </w:p>
        </w:tc>
        <w:tc>
          <w:tcPr>
            <w:tcW w:w="1750" w:type="pct"/>
            <w:gridSpan w:val="3"/>
            <w:vAlign w:val="center"/>
          </w:tcPr>
          <w:p w:rsidR="005907FA" w:rsidRDefault="005907FA" w:rsidP="00F0790C">
            <w:pPr>
              <w:jc w:val="center"/>
              <w:rPr>
                <w:kern w:val="0"/>
                <w:sz w:val="23"/>
                <w:szCs w:val="20"/>
              </w:rPr>
            </w:pPr>
          </w:p>
        </w:tc>
        <w:tc>
          <w:tcPr>
            <w:tcW w:w="2250" w:type="pct"/>
            <w:gridSpan w:val="4"/>
            <w:vAlign w:val="center"/>
          </w:tcPr>
          <w:p w:rsidR="005907FA" w:rsidRDefault="005907FA" w:rsidP="00F0790C">
            <w:pPr>
              <w:jc w:val="center"/>
              <w:rPr>
                <w:kern w:val="0"/>
                <w:sz w:val="23"/>
                <w:szCs w:val="20"/>
              </w:rPr>
            </w:pPr>
          </w:p>
        </w:tc>
      </w:tr>
      <w:tr w:rsidR="005907FA" w:rsidTr="00376000">
        <w:trPr>
          <w:trHeight w:hRule="exact" w:val="454"/>
          <w:jc w:val="center"/>
        </w:trPr>
        <w:tc>
          <w:tcPr>
            <w:tcW w:w="317" w:type="pct"/>
            <w:vMerge/>
            <w:vAlign w:val="center"/>
          </w:tcPr>
          <w:p w:rsidR="005907FA" w:rsidRDefault="005907FA" w:rsidP="00F0790C">
            <w:pPr>
              <w:jc w:val="center"/>
              <w:rPr>
                <w:kern w:val="0"/>
                <w:sz w:val="23"/>
                <w:szCs w:val="20"/>
              </w:rPr>
            </w:pPr>
          </w:p>
        </w:tc>
        <w:tc>
          <w:tcPr>
            <w:tcW w:w="683" w:type="pct"/>
            <w:vAlign w:val="center"/>
          </w:tcPr>
          <w:p w:rsidR="005907FA" w:rsidRDefault="005907FA" w:rsidP="00F0790C">
            <w:pPr>
              <w:jc w:val="center"/>
              <w:rPr>
                <w:kern w:val="0"/>
                <w:sz w:val="23"/>
                <w:szCs w:val="20"/>
              </w:rPr>
            </w:pPr>
          </w:p>
        </w:tc>
        <w:tc>
          <w:tcPr>
            <w:tcW w:w="1750" w:type="pct"/>
            <w:gridSpan w:val="3"/>
            <w:vAlign w:val="center"/>
          </w:tcPr>
          <w:p w:rsidR="005907FA" w:rsidRDefault="005907FA" w:rsidP="00F0790C">
            <w:pPr>
              <w:jc w:val="center"/>
              <w:rPr>
                <w:kern w:val="0"/>
                <w:sz w:val="23"/>
                <w:szCs w:val="20"/>
              </w:rPr>
            </w:pPr>
          </w:p>
        </w:tc>
        <w:tc>
          <w:tcPr>
            <w:tcW w:w="2250" w:type="pct"/>
            <w:gridSpan w:val="4"/>
            <w:vAlign w:val="center"/>
          </w:tcPr>
          <w:p w:rsidR="005907FA" w:rsidRDefault="005907FA" w:rsidP="00F0790C">
            <w:pPr>
              <w:jc w:val="center"/>
              <w:rPr>
                <w:kern w:val="0"/>
                <w:sz w:val="23"/>
                <w:szCs w:val="20"/>
              </w:rPr>
            </w:pPr>
          </w:p>
        </w:tc>
      </w:tr>
      <w:tr w:rsidR="005907FA" w:rsidTr="00376000">
        <w:trPr>
          <w:trHeight w:hRule="exact" w:val="454"/>
          <w:jc w:val="center"/>
        </w:trPr>
        <w:tc>
          <w:tcPr>
            <w:tcW w:w="317" w:type="pct"/>
            <w:vMerge/>
            <w:vAlign w:val="center"/>
          </w:tcPr>
          <w:p w:rsidR="005907FA" w:rsidRDefault="005907FA" w:rsidP="00F0790C">
            <w:pPr>
              <w:jc w:val="center"/>
              <w:rPr>
                <w:kern w:val="0"/>
                <w:sz w:val="23"/>
                <w:szCs w:val="20"/>
              </w:rPr>
            </w:pPr>
          </w:p>
        </w:tc>
        <w:tc>
          <w:tcPr>
            <w:tcW w:w="683" w:type="pct"/>
            <w:vAlign w:val="center"/>
          </w:tcPr>
          <w:p w:rsidR="005907FA" w:rsidRDefault="005907FA" w:rsidP="00F0790C">
            <w:pPr>
              <w:jc w:val="center"/>
              <w:rPr>
                <w:kern w:val="0"/>
                <w:sz w:val="23"/>
                <w:szCs w:val="20"/>
              </w:rPr>
            </w:pPr>
          </w:p>
        </w:tc>
        <w:tc>
          <w:tcPr>
            <w:tcW w:w="1750" w:type="pct"/>
            <w:gridSpan w:val="3"/>
            <w:vAlign w:val="center"/>
          </w:tcPr>
          <w:p w:rsidR="005907FA" w:rsidRDefault="005907FA" w:rsidP="00F0790C">
            <w:pPr>
              <w:jc w:val="center"/>
              <w:rPr>
                <w:kern w:val="0"/>
                <w:sz w:val="23"/>
                <w:szCs w:val="20"/>
              </w:rPr>
            </w:pPr>
          </w:p>
        </w:tc>
        <w:tc>
          <w:tcPr>
            <w:tcW w:w="2250" w:type="pct"/>
            <w:gridSpan w:val="4"/>
            <w:vAlign w:val="center"/>
          </w:tcPr>
          <w:p w:rsidR="005907FA" w:rsidRDefault="005907FA" w:rsidP="00F0790C">
            <w:pPr>
              <w:jc w:val="center"/>
              <w:rPr>
                <w:kern w:val="0"/>
                <w:sz w:val="23"/>
                <w:szCs w:val="20"/>
              </w:rPr>
            </w:pPr>
          </w:p>
        </w:tc>
      </w:tr>
      <w:tr w:rsidR="005907FA" w:rsidTr="00376000">
        <w:trPr>
          <w:trHeight w:hRule="exact" w:val="454"/>
          <w:jc w:val="center"/>
        </w:trPr>
        <w:tc>
          <w:tcPr>
            <w:tcW w:w="317" w:type="pct"/>
            <w:vMerge/>
            <w:vAlign w:val="center"/>
          </w:tcPr>
          <w:p w:rsidR="005907FA" w:rsidRDefault="005907FA" w:rsidP="00F0790C">
            <w:pPr>
              <w:jc w:val="center"/>
              <w:rPr>
                <w:kern w:val="0"/>
                <w:sz w:val="23"/>
                <w:szCs w:val="20"/>
              </w:rPr>
            </w:pPr>
          </w:p>
        </w:tc>
        <w:tc>
          <w:tcPr>
            <w:tcW w:w="683" w:type="pct"/>
            <w:vAlign w:val="center"/>
          </w:tcPr>
          <w:p w:rsidR="005907FA" w:rsidRDefault="005907FA" w:rsidP="00F0790C">
            <w:pPr>
              <w:jc w:val="center"/>
              <w:rPr>
                <w:kern w:val="0"/>
                <w:sz w:val="23"/>
                <w:szCs w:val="20"/>
              </w:rPr>
            </w:pPr>
          </w:p>
        </w:tc>
        <w:tc>
          <w:tcPr>
            <w:tcW w:w="1750" w:type="pct"/>
            <w:gridSpan w:val="3"/>
            <w:vAlign w:val="center"/>
          </w:tcPr>
          <w:p w:rsidR="005907FA" w:rsidRDefault="005907FA" w:rsidP="00F0790C">
            <w:pPr>
              <w:jc w:val="center"/>
              <w:rPr>
                <w:kern w:val="0"/>
                <w:sz w:val="23"/>
                <w:szCs w:val="20"/>
              </w:rPr>
            </w:pPr>
          </w:p>
        </w:tc>
        <w:tc>
          <w:tcPr>
            <w:tcW w:w="2250" w:type="pct"/>
            <w:gridSpan w:val="4"/>
            <w:vAlign w:val="center"/>
          </w:tcPr>
          <w:p w:rsidR="005907FA" w:rsidRDefault="005907FA" w:rsidP="00F0790C">
            <w:pPr>
              <w:jc w:val="center"/>
              <w:rPr>
                <w:kern w:val="0"/>
                <w:sz w:val="23"/>
                <w:szCs w:val="20"/>
              </w:rPr>
            </w:pPr>
          </w:p>
        </w:tc>
      </w:tr>
      <w:tr w:rsidR="005907FA" w:rsidTr="00376000">
        <w:trPr>
          <w:trHeight w:val="785"/>
          <w:jc w:val="center"/>
        </w:trPr>
        <w:tc>
          <w:tcPr>
            <w:tcW w:w="5000" w:type="pct"/>
            <w:gridSpan w:val="9"/>
            <w:vAlign w:val="center"/>
          </w:tcPr>
          <w:p w:rsidR="005907FA" w:rsidRDefault="005907FA" w:rsidP="00F0790C">
            <w:pPr>
              <w:rPr>
                <w:kern w:val="0"/>
                <w:sz w:val="23"/>
                <w:szCs w:val="20"/>
              </w:rPr>
            </w:pPr>
            <w:r>
              <w:rPr>
                <w:rFonts w:hint="eastAsia"/>
                <w:kern w:val="0"/>
                <w:sz w:val="23"/>
                <w:szCs w:val="20"/>
              </w:rPr>
              <w:t>申请理由：</w:t>
            </w:r>
          </w:p>
          <w:p w:rsidR="005907FA" w:rsidRDefault="005907FA" w:rsidP="005907FA">
            <w:pPr>
              <w:ind w:firstLineChars="1200" w:firstLine="31680"/>
              <w:jc w:val="center"/>
              <w:rPr>
                <w:kern w:val="0"/>
                <w:sz w:val="23"/>
                <w:szCs w:val="20"/>
              </w:rPr>
            </w:pPr>
          </w:p>
          <w:p w:rsidR="005907FA" w:rsidRDefault="005907FA" w:rsidP="005907FA">
            <w:pPr>
              <w:ind w:firstLineChars="1200" w:firstLine="31680"/>
              <w:jc w:val="center"/>
              <w:rPr>
                <w:kern w:val="0"/>
                <w:sz w:val="23"/>
                <w:szCs w:val="20"/>
              </w:rPr>
            </w:pPr>
            <w:r>
              <w:rPr>
                <w:rFonts w:hint="eastAsia"/>
                <w:kern w:val="0"/>
                <w:sz w:val="23"/>
                <w:szCs w:val="20"/>
              </w:rPr>
              <w:t>申请人签名：</w:t>
            </w:r>
          </w:p>
          <w:p w:rsidR="005907FA" w:rsidRDefault="005907FA" w:rsidP="00F0790C">
            <w:pPr>
              <w:rPr>
                <w:kern w:val="0"/>
                <w:sz w:val="23"/>
                <w:szCs w:val="20"/>
              </w:rPr>
            </w:pPr>
            <w:r>
              <w:rPr>
                <w:kern w:val="0"/>
                <w:sz w:val="23"/>
                <w:szCs w:val="20"/>
              </w:rPr>
              <w:t xml:space="preserve">                                                       </w:t>
            </w:r>
            <w:r>
              <w:rPr>
                <w:rFonts w:hint="eastAsia"/>
                <w:kern w:val="0"/>
                <w:sz w:val="23"/>
                <w:szCs w:val="20"/>
              </w:rPr>
              <w:t>年</w:t>
            </w:r>
            <w:r>
              <w:rPr>
                <w:kern w:val="0"/>
                <w:sz w:val="23"/>
                <w:szCs w:val="20"/>
              </w:rPr>
              <w:t xml:space="preserve">     </w:t>
            </w:r>
            <w:r>
              <w:rPr>
                <w:rFonts w:hint="eastAsia"/>
                <w:kern w:val="0"/>
                <w:sz w:val="23"/>
                <w:szCs w:val="20"/>
              </w:rPr>
              <w:t>月</w:t>
            </w:r>
            <w:r>
              <w:rPr>
                <w:kern w:val="0"/>
                <w:sz w:val="23"/>
                <w:szCs w:val="20"/>
              </w:rPr>
              <w:t xml:space="preserve">     </w:t>
            </w:r>
            <w:r>
              <w:rPr>
                <w:rFonts w:hint="eastAsia"/>
                <w:kern w:val="0"/>
                <w:sz w:val="23"/>
                <w:szCs w:val="20"/>
              </w:rPr>
              <w:t>日</w:t>
            </w:r>
          </w:p>
        </w:tc>
      </w:tr>
      <w:tr w:rsidR="005907FA" w:rsidTr="00376000">
        <w:trPr>
          <w:trHeight w:val="1397"/>
          <w:jc w:val="center"/>
        </w:trPr>
        <w:tc>
          <w:tcPr>
            <w:tcW w:w="5000" w:type="pct"/>
            <w:gridSpan w:val="9"/>
            <w:vAlign w:val="center"/>
          </w:tcPr>
          <w:p w:rsidR="005907FA" w:rsidRDefault="005907FA" w:rsidP="00F0790C">
            <w:pPr>
              <w:rPr>
                <w:kern w:val="0"/>
                <w:sz w:val="23"/>
                <w:szCs w:val="20"/>
              </w:rPr>
            </w:pPr>
            <w:r>
              <w:rPr>
                <w:rFonts w:hint="eastAsia"/>
                <w:kern w:val="0"/>
                <w:sz w:val="23"/>
                <w:szCs w:val="20"/>
              </w:rPr>
              <w:t>学院意见：</w:t>
            </w:r>
          </w:p>
          <w:p w:rsidR="005907FA" w:rsidRDefault="005907FA" w:rsidP="00F0790C">
            <w:pPr>
              <w:jc w:val="center"/>
              <w:rPr>
                <w:kern w:val="0"/>
                <w:sz w:val="23"/>
                <w:szCs w:val="20"/>
              </w:rPr>
            </w:pPr>
            <w:r>
              <w:rPr>
                <w:kern w:val="0"/>
                <w:sz w:val="23"/>
                <w:szCs w:val="20"/>
              </w:rPr>
              <w:t xml:space="preserve">                   </w:t>
            </w:r>
          </w:p>
          <w:p w:rsidR="005907FA" w:rsidRDefault="005907FA" w:rsidP="00F0790C">
            <w:pPr>
              <w:jc w:val="center"/>
              <w:rPr>
                <w:kern w:val="0"/>
                <w:sz w:val="23"/>
                <w:szCs w:val="20"/>
              </w:rPr>
            </w:pPr>
            <w:r>
              <w:rPr>
                <w:kern w:val="0"/>
                <w:sz w:val="23"/>
                <w:szCs w:val="20"/>
              </w:rPr>
              <w:t xml:space="preserve">                                                    </w:t>
            </w:r>
            <w:r>
              <w:rPr>
                <w:rFonts w:hint="eastAsia"/>
                <w:kern w:val="0"/>
                <w:sz w:val="23"/>
                <w:szCs w:val="20"/>
              </w:rPr>
              <w:t>（公章）</w:t>
            </w:r>
          </w:p>
          <w:p w:rsidR="005907FA" w:rsidRDefault="005907FA" w:rsidP="00F0790C">
            <w:pPr>
              <w:jc w:val="center"/>
              <w:rPr>
                <w:kern w:val="0"/>
                <w:sz w:val="23"/>
                <w:szCs w:val="20"/>
              </w:rPr>
            </w:pPr>
            <w:r>
              <w:rPr>
                <w:kern w:val="0"/>
                <w:sz w:val="23"/>
                <w:szCs w:val="20"/>
              </w:rPr>
              <w:t xml:space="preserve">                                                     </w:t>
            </w:r>
          </w:p>
          <w:p w:rsidR="005907FA" w:rsidRDefault="005907FA" w:rsidP="005907FA">
            <w:pPr>
              <w:ind w:firstLineChars="1200" w:firstLine="31680"/>
              <w:jc w:val="center"/>
              <w:rPr>
                <w:kern w:val="0"/>
                <w:sz w:val="23"/>
                <w:szCs w:val="20"/>
              </w:rPr>
            </w:pPr>
            <w:r>
              <w:rPr>
                <w:kern w:val="0"/>
                <w:sz w:val="23"/>
                <w:szCs w:val="20"/>
              </w:rPr>
              <w:t xml:space="preserve">                            </w:t>
            </w:r>
            <w:r>
              <w:rPr>
                <w:rFonts w:hint="eastAsia"/>
                <w:kern w:val="0"/>
                <w:sz w:val="23"/>
                <w:szCs w:val="20"/>
              </w:rPr>
              <w:t>年</w:t>
            </w:r>
            <w:r>
              <w:rPr>
                <w:kern w:val="0"/>
                <w:sz w:val="23"/>
                <w:szCs w:val="20"/>
              </w:rPr>
              <w:t xml:space="preserve">     </w:t>
            </w:r>
            <w:r>
              <w:rPr>
                <w:rFonts w:hint="eastAsia"/>
                <w:kern w:val="0"/>
                <w:sz w:val="23"/>
                <w:szCs w:val="20"/>
              </w:rPr>
              <w:t>月</w:t>
            </w:r>
            <w:r>
              <w:rPr>
                <w:kern w:val="0"/>
                <w:sz w:val="23"/>
                <w:szCs w:val="20"/>
              </w:rPr>
              <w:t xml:space="preserve">     </w:t>
            </w:r>
            <w:r>
              <w:rPr>
                <w:rFonts w:hint="eastAsia"/>
                <w:kern w:val="0"/>
                <w:sz w:val="23"/>
                <w:szCs w:val="20"/>
              </w:rPr>
              <w:t>日</w:t>
            </w:r>
          </w:p>
        </w:tc>
      </w:tr>
      <w:tr w:rsidR="005907FA" w:rsidTr="00376000">
        <w:trPr>
          <w:trHeight w:val="90"/>
          <w:jc w:val="center"/>
        </w:trPr>
        <w:tc>
          <w:tcPr>
            <w:tcW w:w="5000" w:type="pct"/>
            <w:gridSpan w:val="9"/>
            <w:vAlign w:val="center"/>
          </w:tcPr>
          <w:p w:rsidR="005907FA" w:rsidRDefault="005907FA" w:rsidP="00F0790C">
            <w:pPr>
              <w:rPr>
                <w:kern w:val="0"/>
                <w:sz w:val="23"/>
                <w:szCs w:val="20"/>
              </w:rPr>
            </w:pPr>
            <w:r>
              <w:rPr>
                <w:rFonts w:hint="eastAsia"/>
                <w:kern w:val="0"/>
                <w:sz w:val="23"/>
                <w:szCs w:val="20"/>
              </w:rPr>
              <w:t>学校审核意见：</w:t>
            </w:r>
          </w:p>
          <w:p w:rsidR="005907FA" w:rsidRDefault="005907FA" w:rsidP="005907FA">
            <w:pPr>
              <w:ind w:firstLineChars="1200" w:firstLine="31680"/>
              <w:jc w:val="center"/>
              <w:rPr>
                <w:kern w:val="0"/>
                <w:sz w:val="23"/>
                <w:szCs w:val="20"/>
              </w:rPr>
            </w:pPr>
            <w:r>
              <w:rPr>
                <w:kern w:val="0"/>
                <w:sz w:val="23"/>
                <w:szCs w:val="20"/>
              </w:rPr>
              <w:t xml:space="preserve">                             </w:t>
            </w:r>
            <w:r>
              <w:rPr>
                <w:rFonts w:hint="eastAsia"/>
                <w:kern w:val="0"/>
                <w:sz w:val="23"/>
                <w:szCs w:val="20"/>
              </w:rPr>
              <w:t>（公章）</w:t>
            </w:r>
          </w:p>
          <w:p w:rsidR="005907FA" w:rsidRDefault="005907FA" w:rsidP="005907FA">
            <w:pPr>
              <w:ind w:firstLineChars="1200" w:firstLine="31680"/>
              <w:jc w:val="center"/>
              <w:rPr>
                <w:kern w:val="0"/>
                <w:sz w:val="23"/>
                <w:szCs w:val="20"/>
              </w:rPr>
            </w:pPr>
            <w:r>
              <w:rPr>
                <w:kern w:val="0"/>
                <w:sz w:val="23"/>
                <w:szCs w:val="20"/>
              </w:rPr>
              <w:t xml:space="preserve">                      </w:t>
            </w:r>
          </w:p>
          <w:p w:rsidR="005907FA" w:rsidRDefault="005907FA" w:rsidP="005907FA">
            <w:pPr>
              <w:ind w:firstLineChars="1200" w:firstLine="31680"/>
              <w:jc w:val="center"/>
              <w:rPr>
                <w:kern w:val="0"/>
                <w:sz w:val="23"/>
                <w:szCs w:val="20"/>
              </w:rPr>
            </w:pPr>
            <w:r>
              <w:rPr>
                <w:kern w:val="0"/>
                <w:sz w:val="23"/>
                <w:szCs w:val="20"/>
              </w:rPr>
              <w:t xml:space="preserve">                            </w:t>
            </w:r>
            <w:r>
              <w:rPr>
                <w:rFonts w:hint="eastAsia"/>
                <w:kern w:val="0"/>
                <w:sz w:val="23"/>
                <w:szCs w:val="20"/>
              </w:rPr>
              <w:t>年</w:t>
            </w:r>
            <w:r>
              <w:rPr>
                <w:kern w:val="0"/>
                <w:sz w:val="23"/>
                <w:szCs w:val="20"/>
              </w:rPr>
              <w:t xml:space="preserve">     </w:t>
            </w:r>
            <w:r>
              <w:rPr>
                <w:rFonts w:hint="eastAsia"/>
                <w:kern w:val="0"/>
                <w:sz w:val="23"/>
                <w:szCs w:val="20"/>
              </w:rPr>
              <w:t>月</w:t>
            </w:r>
            <w:r>
              <w:rPr>
                <w:kern w:val="0"/>
                <w:sz w:val="23"/>
                <w:szCs w:val="20"/>
              </w:rPr>
              <w:t xml:space="preserve">     </w:t>
            </w:r>
            <w:r>
              <w:rPr>
                <w:rFonts w:hint="eastAsia"/>
                <w:kern w:val="0"/>
                <w:sz w:val="23"/>
                <w:szCs w:val="20"/>
              </w:rPr>
              <w:t>日</w:t>
            </w:r>
          </w:p>
        </w:tc>
      </w:tr>
    </w:tbl>
    <w:p w:rsidR="005907FA" w:rsidRDefault="005907FA" w:rsidP="00376000"/>
    <w:p w:rsidR="005907FA" w:rsidRDefault="005907FA" w:rsidP="00790E22">
      <w:pPr>
        <w:adjustRightInd w:val="0"/>
        <w:snapToGrid w:val="0"/>
        <w:spacing w:line="580" w:lineRule="exact"/>
        <w:jc w:val="left"/>
        <w:rPr>
          <w:rFonts w:ascii="仿宋_GB2312" w:eastAsia="仿宋_GB2312" w:hAnsi="Adobe 仿宋 Std R" w:cs="宋体"/>
          <w:kern w:val="0"/>
          <w:sz w:val="32"/>
          <w:szCs w:val="32"/>
        </w:rPr>
      </w:pPr>
    </w:p>
    <w:p w:rsidR="005907FA" w:rsidRDefault="005907FA" w:rsidP="00790E22">
      <w:pPr>
        <w:adjustRightInd w:val="0"/>
        <w:snapToGrid w:val="0"/>
        <w:spacing w:line="580" w:lineRule="exact"/>
        <w:jc w:val="left"/>
        <w:rPr>
          <w:rFonts w:ascii="仿宋_GB2312" w:eastAsia="仿宋_GB2312" w:hAnsi="Adobe 仿宋 Std R" w:cs="宋体"/>
          <w:kern w:val="0"/>
          <w:sz w:val="32"/>
          <w:szCs w:val="32"/>
        </w:rPr>
      </w:pPr>
    </w:p>
    <w:p w:rsidR="005907FA" w:rsidRDefault="005907FA" w:rsidP="00790E22">
      <w:pPr>
        <w:adjustRightInd w:val="0"/>
        <w:snapToGrid w:val="0"/>
        <w:spacing w:line="580" w:lineRule="exact"/>
        <w:jc w:val="left"/>
        <w:rPr>
          <w:rFonts w:ascii="仿宋_GB2312" w:eastAsia="仿宋_GB2312" w:hAnsi="Adobe 仿宋 Std R" w:cs="宋体"/>
          <w:kern w:val="0"/>
          <w:sz w:val="32"/>
          <w:szCs w:val="32"/>
        </w:rPr>
      </w:pPr>
    </w:p>
    <w:p w:rsidR="005907FA" w:rsidRDefault="005907FA" w:rsidP="00790E22">
      <w:pPr>
        <w:adjustRightInd w:val="0"/>
        <w:snapToGrid w:val="0"/>
        <w:spacing w:line="580" w:lineRule="exact"/>
        <w:jc w:val="left"/>
        <w:rPr>
          <w:rFonts w:ascii="仿宋_GB2312" w:eastAsia="仿宋_GB2312" w:hAnsi="Adobe 仿宋 Std R" w:cs="宋体"/>
          <w:kern w:val="0"/>
          <w:sz w:val="32"/>
          <w:szCs w:val="32"/>
        </w:rPr>
      </w:pPr>
    </w:p>
    <w:p w:rsidR="005907FA" w:rsidRDefault="005907FA" w:rsidP="00790E22">
      <w:pPr>
        <w:adjustRightInd w:val="0"/>
        <w:snapToGrid w:val="0"/>
        <w:spacing w:line="580" w:lineRule="exact"/>
        <w:jc w:val="left"/>
        <w:rPr>
          <w:rFonts w:ascii="仿宋_GB2312" w:eastAsia="仿宋_GB2312" w:hAnsi="Adobe 仿宋 Std R" w:cs="宋体"/>
          <w:kern w:val="0"/>
          <w:sz w:val="32"/>
          <w:szCs w:val="32"/>
        </w:rPr>
      </w:pPr>
    </w:p>
    <w:p w:rsidR="005907FA" w:rsidRDefault="005907FA" w:rsidP="00790E22">
      <w:pPr>
        <w:adjustRightInd w:val="0"/>
        <w:snapToGrid w:val="0"/>
        <w:spacing w:line="580" w:lineRule="exact"/>
        <w:jc w:val="left"/>
        <w:rPr>
          <w:rFonts w:ascii="仿宋_GB2312" w:eastAsia="仿宋_GB2312" w:hAnsi="Adobe 仿宋 Std R" w:cs="宋体"/>
          <w:kern w:val="0"/>
          <w:sz w:val="32"/>
          <w:szCs w:val="32"/>
        </w:rPr>
      </w:pPr>
    </w:p>
    <w:p w:rsidR="005907FA" w:rsidRDefault="005907FA" w:rsidP="00790E22">
      <w:pPr>
        <w:adjustRightInd w:val="0"/>
        <w:snapToGrid w:val="0"/>
        <w:spacing w:line="580" w:lineRule="exact"/>
        <w:jc w:val="left"/>
        <w:rPr>
          <w:rFonts w:ascii="仿宋_GB2312" w:eastAsia="仿宋_GB2312" w:hAnsi="Adobe 仿宋 Std R" w:cs="宋体"/>
          <w:kern w:val="0"/>
          <w:sz w:val="32"/>
          <w:szCs w:val="32"/>
        </w:rPr>
      </w:pPr>
    </w:p>
    <w:p w:rsidR="005907FA" w:rsidRDefault="005907FA" w:rsidP="00790E22">
      <w:pPr>
        <w:adjustRightInd w:val="0"/>
        <w:snapToGrid w:val="0"/>
        <w:spacing w:line="580" w:lineRule="exact"/>
        <w:jc w:val="left"/>
        <w:rPr>
          <w:rFonts w:ascii="仿宋_GB2312" w:eastAsia="仿宋_GB2312" w:hAnsi="Adobe 仿宋 Std R" w:cs="宋体"/>
          <w:kern w:val="0"/>
          <w:sz w:val="32"/>
          <w:szCs w:val="32"/>
        </w:rPr>
      </w:pPr>
    </w:p>
    <w:p w:rsidR="005907FA" w:rsidRDefault="005907FA" w:rsidP="00790E22">
      <w:pPr>
        <w:adjustRightInd w:val="0"/>
        <w:snapToGrid w:val="0"/>
        <w:spacing w:line="580" w:lineRule="exact"/>
        <w:jc w:val="left"/>
        <w:rPr>
          <w:rFonts w:ascii="仿宋_GB2312" w:eastAsia="仿宋_GB2312" w:hAnsi="Adobe 仿宋 Std R" w:cs="宋体"/>
          <w:kern w:val="0"/>
          <w:sz w:val="32"/>
          <w:szCs w:val="32"/>
        </w:rPr>
      </w:pPr>
    </w:p>
    <w:p w:rsidR="005907FA" w:rsidRDefault="005907FA" w:rsidP="00790E22">
      <w:pPr>
        <w:adjustRightInd w:val="0"/>
        <w:snapToGrid w:val="0"/>
        <w:spacing w:line="580" w:lineRule="exact"/>
        <w:jc w:val="left"/>
        <w:rPr>
          <w:rFonts w:ascii="仿宋_GB2312" w:eastAsia="仿宋_GB2312" w:hAnsi="Adobe 仿宋 Std R" w:cs="宋体"/>
          <w:kern w:val="0"/>
          <w:sz w:val="32"/>
          <w:szCs w:val="32"/>
        </w:rPr>
      </w:pPr>
    </w:p>
    <w:p w:rsidR="005907FA" w:rsidRDefault="005907FA" w:rsidP="00790E22">
      <w:pPr>
        <w:adjustRightInd w:val="0"/>
        <w:snapToGrid w:val="0"/>
        <w:spacing w:line="580" w:lineRule="exact"/>
        <w:jc w:val="left"/>
        <w:rPr>
          <w:rFonts w:ascii="仿宋_GB2312" w:eastAsia="仿宋_GB2312" w:hAnsi="Adobe 仿宋 Std R" w:cs="宋体"/>
          <w:kern w:val="0"/>
          <w:sz w:val="32"/>
          <w:szCs w:val="32"/>
        </w:rPr>
      </w:pPr>
    </w:p>
    <w:p w:rsidR="005907FA" w:rsidRDefault="005907FA" w:rsidP="00790E22">
      <w:pPr>
        <w:adjustRightInd w:val="0"/>
        <w:snapToGrid w:val="0"/>
        <w:spacing w:line="580" w:lineRule="exact"/>
        <w:jc w:val="left"/>
        <w:rPr>
          <w:rFonts w:ascii="仿宋_GB2312" w:eastAsia="仿宋_GB2312" w:hAnsi="Adobe 仿宋 Std R" w:cs="宋体"/>
          <w:kern w:val="0"/>
          <w:sz w:val="32"/>
          <w:szCs w:val="32"/>
        </w:rPr>
      </w:pPr>
    </w:p>
    <w:p w:rsidR="005907FA" w:rsidRDefault="005907FA" w:rsidP="00790E22">
      <w:pPr>
        <w:adjustRightInd w:val="0"/>
        <w:snapToGrid w:val="0"/>
        <w:spacing w:line="580" w:lineRule="exact"/>
        <w:jc w:val="left"/>
        <w:rPr>
          <w:rFonts w:ascii="仿宋_GB2312" w:eastAsia="仿宋_GB2312" w:hAnsi="Adobe 仿宋 Std R" w:cs="宋体"/>
          <w:kern w:val="0"/>
          <w:sz w:val="32"/>
          <w:szCs w:val="32"/>
        </w:rPr>
      </w:pPr>
    </w:p>
    <w:p w:rsidR="005907FA" w:rsidRDefault="005907FA" w:rsidP="00790E22">
      <w:pPr>
        <w:adjustRightInd w:val="0"/>
        <w:snapToGrid w:val="0"/>
        <w:spacing w:line="580" w:lineRule="exact"/>
        <w:jc w:val="left"/>
        <w:rPr>
          <w:rFonts w:ascii="仿宋_GB2312" w:eastAsia="仿宋_GB2312" w:hAnsi="Adobe 仿宋 Std R" w:cs="宋体"/>
          <w:kern w:val="0"/>
          <w:sz w:val="32"/>
          <w:szCs w:val="32"/>
        </w:rPr>
      </w:pPr>
    </w:p>
    <w:p w:rsidR="005907FA" w:rsidRDefault="005907FA" w:rsidP="00790E22">
      <w:pPr>
        <w:adjustRightInd w:val="0"/>
        <w:snapToGrid w:val="0"/>
        <w:spacing w:line="580" w:lineRule="exact"/>
        <w:jc w:val="left"/>
        <w:rPr>
          <w:rFonts w:ascii="仿宋_GB2312" w:eastAsia="仿宋_GB2312" w:hAnsi="Adobe 仿宋 Std R" w:cs="宋体"/>
          <w:kern w:val="0"/>
          <w:sz w:val="32"/>
          <w:szCs w:val="32"/>
        </w:rPr>
      </w:pPr>
    </w:p>
    <w:p w:rsidR="005907FA" w:rsidRDefault="005907FA" w:rsidP="003411DB">
      <w:pPr>
        <w:widowControl/>
        <w:spacing w:line="580" w:lineRule="exact"/>
        <w:jc w:val="center"/>
        <w:rPr>
          <w:rFonts w:ascii="仿宋_GB2312" w:eastAsia="仿宋_GB2312" w:hAnsi="Adobe 仿宋 Std R" w:cs="宋体"/>
          <w:kern w:val="0"/>
          <w:sz w:val="32"/>
          <w:szCs w:val="32"/>
        </w:rPr>
      </w:pPr>
    </w:p>
    <w:p w:rsidR="005907FA" w:rsidRDefault="005907FA" w:rsidP="003411DB">
      <w:pPr>
        <w:widowControl/>
        <w:spacing w:line="580" w:lineRule="exact"/>
        <w:jc w:val="center"/>
        <w:rPr>
          <w:rFonts w:ascii="仿宋_GB2312" w:eastAsia="仿宋_GB2312" w:hAnsi="Adobe 仿宋 Std R" w:cs="宋体"/>
          <w:kern w:val="0"/>
          <w:sz w:val="32"/>
          <w:szCs w:val="32"/>
        </w:rPr>
      </w:pPr>
    </w:p>
    <w:p w:rsidR="005907FA" w:rsidRDefault="005907FA" w:rsidP="003411DB">
      <w:pPr>
        <w:widowControl/>
        <w:spacing w:line="580" w:lineRule="exact"/>
        <w:jc w:val="center"/>
        <w:rPr>
          <w:rFonts w:ascii="仿宋_GB2312" w:eastAsia="仿宋_GB2312" w:hAnsi="Adobe 仿宋 Std R" w:cs="宋体"/>
          <w:kern w:val="0"/>
          <w:sz w:val="32"/>
          <w:szCs w:val="32"/>
        </w:rPr>
      </w:pPr>
    </w:p>
    <w:p w:rsidR="005907FA" w:rsidRDefault="005907FA" w:rsidP="003411DB">
      <w:pPr>
        <w:widowControl/>
        <w:spacing w:line="580" w:lineRule="exact"/>
        <w:jc w:val="center"/>
        <w:rPr>
          <w:rFonts w:ascii="仿宋_GB2312" w:eastAsia="仿宋_GB2312" w:hAnsi="Adobe 仿宋 Std R" w:cs="宋体"/>
          <w:kern w:val="0"/>
          <w:sz w:val="32"/>
          <w:szCs w:val="32"/>
        </w:rPr>
      </w:pPr>
    </w:p>
    <w:p w:rsidR="005907FA" w:rsidRDefault="005907FA" w:rsidP="003411DB">
      <w:pPr>
        <w:widowControl/>
        <w:spacing w:line="580" w:lineRule="exact"/>
        <w:jc w:val="center"/>
        <w:rPr>
          <w:rFonts w:ascii="仿宋_GB2312" w:eastAsia="仿宋_GB2312" w:hAnsi="Adobe 仿宋 Std R" w:cs="宋体"/>
          <w:kern w:val="0"/>
          <w:sz w:val="32"/>
          <w:szCs w:val="32"/>
        </w:rPr>
      </w:pPr>
    </w:p>
    <w:p w:rsidR="005907FA" w:rsidRPr="007F3D65" w:rsidRDefault="005907FA" w:rsidP="00642E0D">
      <w:pPr>
        <w:spacing w:line="240" w:lineRule="exact"/>
        <w:rPr>
          <w:rFonts w:eastAsia="黑体"/>
          <w:sz w:val="32"/>
          <w:szCs w:val="22"/>
        </w:rPr>
      </w:pPr>
      <w:r w:rsidRPr="007F3D65">
        <w:rPr>
          <w:spacing w:val="-6"/>
          <w:sz w:val="32"/>
          <w:szCs w:val="22"/>
        </w:rPr>
        <w:t>————————————————————————————</w:t>
      </w:r>
    </w:p>
    <w:p w:rsidR="005907FA" w:rsidRPr="007F3D65" w:rsidRDefault="005907FA" w:rsidP="008F1AA9">
      <w:pPr>
        <w:spacing w:line="400" w:lineRule="exact"/>
        <w:ind w:firstLineChars="100" w:firstLine="31680"/>
        <w:rPr>
          <w:rFonts w:ascii="仿宋_GB2312" w:eastAsia="仿宋_GB2312" w:hAnsi="Calibri"/>
          <w:sz w:val="32"/>
          <w:szCs w:val="32"/>
        </w:rPr>
      </w:pPr>
      <w:r w:rsidRPr="007F3D65">
        <w:rPr>
          <w:rFonts w:ascii="仿宋_GB2312" w:eastAsia="仿宋_GB2312" w:hAnsi="Calibri" w:hint="eastAsia"/>
          <w:sz w:val="32"/>
          <w:szCs w:val="32"/>
        </w:rPr>
        <w:t>中原工学院党政办公室</w:t>
      </w:r>
      <w:r w:rsidRPr="007F3D65">
        <w:rPr>
          <w:rFonts w:ascii="仿宋_GB2312" w:eastAsia="仿宋_GB2312" w:hAnsi="Calibri"/>
          <w:sz w:val="32"/>
          <w:szCs w:val="32"/>
        </w:rPr>
        <w:t xml:space="preserve">            201</w:t>
      </w:r>
      <w:r>
        <w:rPr>
          <w:rFonts w:ascii="仿宋_GB2312" w:eastAsia="仿宋_GB2312" w:hAnsi="Calibri"/>
          <w:sz w:val="32"/>
          <w:szCs w:val="32"/>
        </w:rPr>
        <w:t>8</w:t>
      </w:r>
      <w:r w:rsidRPr="007F3D65">
        <w:rPr>
          <w:rFonts w:ascii="仿宋_GB2312" w:eastAsia="仿宋_GB2312" w:hAnsi="Calibri" w:hint="eastAsia"/>
          <w:sz w:val="32"/>
          <w:szCs w:val="32"/>
        </w:rPr>
        <w:t>年</w:t>
      </w:r>
      <w:r>
        <w:rPr>
          <w:rFonts w:ascii="仿宋_GB2312" w:eastAsia="仿宋_GB2312" w:hAnsi="Calibri"/>
          <w:sz w:val="32"/>
          <w:szCs w:val="32"/>
        </w:rPr>
        <w:t>4</w:t>
      </w:r>
      <w:r w:rsidRPr="007F3D65">
        <w:rPr>
          <w:rFonts w:ascii="仿宋_GB2312" w:eastAsia="仿宋_GB2312" w:hAnsi="Calibri" w:hint="eastAsia"/>
          <w:sz w:val="32"/>
          <w:szCs w:val="32"/>
        </w:rPr>
        <w:t>月</w:t>
      </w:r>
      <w:r>
        <w:rPr>
          <w:rFonts w:ascii="仿宋_GB2312" w:eastAsia="仿宋_GB2312" w:hAnsi="Calibri"/>
          <w:sz w:val="32"/>
          <w:szCs w:val="32"/>
        </w:rPr>
        <w:t>10</w:t>
      </w:r>
      <w:r w:rsidRPr="007F3D65">
        <w:rPr>
          <w:rFonts w:ascii="仿宋_GB2312" w:eastAsia="仿宋_GB2312" w:hAnsi="Calibri" w:hint="eastAsia"/>
          <w:sz w:val="32"/>
          <w:szCs w:val="32"/>
        </w:rPr>
        <w:t>日印发</w:t>
      </w:r>
    </w:p>
    <w:p w:rsidR="005907FA" w:rsidRPr="00A9162F" w:rsidRDefault="005907FA" w:rsidP="00A9162F">
      <w:pPr>
        <w:spacing w:line="300" w:lineRule="exact"/>
        <w:rPr>
          <w:spacing w:val="-6"/>
          <w:sz w:val="32"/>
          <w:szCs w:val="22"/>
        </w:rPr>
      </w:pPr>
      <w:r>
        <w:rPr>
          <w:noProof/>
        </w:rPr>
        <w:pict>
          <v:shape id="_x0000_s1028" type="#_x0000_t75" style="position:absolute;left:0;text-align:left;margin-left:296.05pt;margin-top:15.1pt;width:141pt;height:37.5pt;z-index:251657728">
            <v:imagedata r:id="rId8" o:title=""/>
          </v:shape>
        </w:pict>
      </w:r>
      <w:r w:rsidRPr="007F3D65">
        <w:rPr>
          <w:spacing w:val="-6"/>
          <w:sz w:val="32"/>
          <w:szCs w:val="22"/>
        </w:rPr>
        <w:t>————————————————————————————</w:t>
      </w:r>
    </w:p>
    <w:sectPr w:rsidR="005907FA" w:rsidRPr="00A9162F" w:rsidSect="005C3D2A">
      <w:footerReference w:type="even" r:id="rId9"/>
      <w:footerReference w:type="default" r:id="rId10"/>
      <w:pgSz w:w="11906" w:h="16838" w:code="9"/>
      <w:pgMar w:top="2041" w:right="1474" w:bottom="1928" w:left="1588"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7FA" w:rsidRDefault="005907FA" w:rsidP="004C5C87">
      <w:r>
        <w:separator/>
      </w:r>
    </w:p>
  </w:endnote>
  <w:endnote w:type="continuationSeparator" w:id="0">
    <w:p w:rsidR="005907FA" w:rsidRDefault="005907FA" w:rsidP="004C5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微软雅黑"/>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dobe 仿宋 Std R">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FA" w:rsidRDefault="005907FA" w:rsidP="00D53DF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907FA" w:rsidRDefault="005907FA" w:rsidP="002E3BB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FA" w:rsidRPr="002E3BB8" w:rsidRDefault="005907FA" w:rsidP="00D53DF3">
    <w:pPr>
      <w:pStyle w:val="Footer"/>
      <w:framePr w:wrap="around" w:vAnchor="text" w:hAnchor="margin" w:xAlign="outside" w:y="1"/>
      <w:rPr>
        <w:rStyle w:val="PageNumber"/>
        <w:sz w:val="28"/>
        <w:szCs w:val="28"/>
      </w:rPr>
    </w:pPr>
    <w:r>
      <w:rPr>
        <w:rStyle w:val="PageNumber"/>
        <w:rFonts w:ascii="宋体" w:hAnsi="宋体"/>
        <w:sz w:val="28"/>
        <w:szCs w:val="28"/>
      </w:rPr>
      <w:t xml:space="preserve">— </w:t>
    </w:r>
    <w:r w:rsidRPr="002E3BB8">
      <w:rPr>
        <w:rStyle w:val="PageNumber"/>
        <w:sz w:val="28"/>
        <w:szCs w:val="28"/>
      </w:rPr>
      <w:fldChar w:fldCharType="begin"/>
    </w:r>
    <w:r w:rsidRPr="002E3BB8">
      <w:rPr>
        <w:rStyle w:val="PageNumber"/>
        <w:sz w:val="28"/>
        <w:szCs w:val="28"/>
      </w:rPr>
      <w:instrText xml:space="preserve">PAGE  </w:instrText>
    </w:r>
    <w:r w:rsidRPr="002E3BB8">
      <w:rPr>
        <w:rStyle w:val="PageNumber"/>
        <w:sz w:val="28"/>
        <w:szCs w:val="28"/>
      </w:rPr>
      <w:fldChar w:fldCharType="separate"/>
    </w:r>
    <w:r>
      <w:rPr>
        <w:rStyle w:val="PageNumber"/>
        <w:noProof/>
        <w:sz w:val="28"/>
        <w:szCs w:val="28"/>
      </w:rPr>
      <w:t>1</w:t>
    </w:r>
    <w:r w:rsidRPr="002E3BB8">
      <w:rPr>
        <w:rStyle w:val="PageNumber"/>
        <w:sz w:val="28"/>
        <w:szCs w:val="28"/>
      </w:rPr>
      <w:fldChar w:fldCharType="end"/>
    </w:r>
    <w:r>
      <w:rPr>
        <w:rStyle w:val="PageNumber"/>
        <w:sz w:val="28"/>
        <w:szCs w:val="28"/>
      </w:rPr>
      <w:t xml:space="preserve"> —</w:t>
    </w:r>
  </w:p>
  <w:p w:rsidR="005907FA" w:rsidRDefault="005907FA" w:rsidP="002E3BB8">
    <w:pPr>
      <w:pStyle w:val="Footer"/>
      <w:ind w:right="360" w:firstLine="360"/>
      <w:jc w:val="center"/>
    </w:pPr>
  </w:p>
  <w:p w:rsidR="005907FA" w:rsidRDefault="005907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7FA" w:rsidRDefault="005907FA" w:rsidP="004C5C87">
      <w:r>
        <w:separator/>
      </w:r>
    </w:p>
  </w:footnote>
  <w:footnote w:type="continuationSeparator" w:id="0">
    <w:p w:rsidR="005907FA" w:rsidRDefault="005907FA" w:rsidP="004C5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D0B42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2D44A1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88A7C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CE0E86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0BC90A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7347D1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EA28C3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7E27A5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BC286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6236A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0F1"/>
    <w:rsid w:val="000201E4"/>
    <w:rsid w:val="000420D4"/>
    <w:rsid w:val="0005781D"/>
    <w:rsid w:val="000876FB"/>
    <w:rsid w:val="000937CA"/>
    <w:rsid w:val="000D482C"/>
    <w:rsid w:val="000E1DB7"/>
    <w:rsid w:val="001069E1"/>
    <w:rsid w:val="001135E8"/>
    <w:rsid w:val="0012190B"/>
    <w:rsid w:val="00121E14"/>
    <w:rsid w:val="00176837"/>
    <w:rsid w:val="00193EA5"/>
    <w:rsid w:val="001A5B3E"/>
    <w:rsid w:val="00225B2D"/>
    <w:rsid w:val="002345D2"/>
    <w:rsid w:val="00236FD4"/>
    <w:rsid w:val="00285ED1"/>
    <w:rsid w:val="002B022D"/>
    <w:rsid w:val="002D2D33"/>
    <w:rsid w:val="002E3BB8"/>
    <w:rsid w:val="002F2302"/>
    <w:rsid w:val="003102EE"/>
    <w:rsid w:val="003208D0"/>
    <w:rsid w:val="003224ED"/>
    <w:rsid w:val="003337D3"/>
    <w:rsid w:val="00336097"/>
    <w:rsid w:val="0034083C"/>
    <w:rsid w:val="003411DB"/>
    <w:rsid w:val="00353337"/>
    <w:rsid w:val="00372646"/>
    <w:rsid w:val="00376000"/>
    <w:rsid w:val="003C7300"/>
    <w:rsid w:val="003D082B"/>
    <w:rsid w:val="003D3933"/>
    <w:rsid w:val="003F05B2"/>
    <w:rsid w:val="004037B9"/>
    <w:rsid w:val="004042B1"/>
    <w:rsid w:val="004171F0"/>
    <w:rsid w:val="00433751"/>
    <w:rsid w:val="00443C7D"/>
    <w:rsid w:val="0046785B"/>
    <w:rsid w:val="004A16DF"/>
    <w:rsid w:val="004C1F54"/>
    <w:rsid w:val="004C33F6"/>
    <w:rsid w:val="004C5C87"/>
    <w:rsid w:val="004D719C"/>
    <w:rsid w:val="004E272C"/>
    <w:rsid w:val="004E4335"/>
    <w:rsid w:val="004F026F"/>
    <w:rsid w:val="00540753"/>
    <w:rsid w:val="005800E2"/>
    <w:rsid w:val="00587D93"/>
    <w:rsid w:val="005907FA"/>
    <w:rsid w:val="005A19C4"/>
    <w:rsid w:val="005C3712"/>
    <w:rsid w:val="005C3D2A"/>
    <w:rsid w:val="005F4A3D"/>
    <w:rsid w:val="005F7B23"/>
    <w:rsid w:val="00601C25"/>
    <w:rsid w:val="00614057"/>
    <w:rsid w:val="00635946"/>
    <w:rsid w:val="00642E0D"/>
    <w:rsid w:val="006451EF"/>
    <w:rsid w:val="00650612"/>
    <w:rsid w:val="006508CF"/>
    <w:rsid w:val="00663F7F"/>
    <w:rsid w:val="00676B44"/>
    <w:rsid w:val="00681ACF"/>
    <w:rsid w:val="00686479"/>
    <w:rsid w:val="006947A9"/>
    <w:rsid w:val="006A41CE"/>
    <w:rsid w:val="006D130D"/>
    <w:rsid w:val="006D52C7"/>
    <w:rsid w:val="006E1FBC"/>
    <w:rsid w:val="006E33ED"/>
    <w:rsid w:val="00706E0A"/>
    <w:rsid w:val="007113BC"/>
    <w:rsid w:val="00736DC8"/>
    <w:rsid w:val="00745E93"/>
    <w:rsid w:val="007841AF"/>
    <w:rsid w:val="00785FA3"/>
    <w:rsid w:val="00790E22"/>
    <w:rsid w:val="007A3670"/>
    <w:rsid w:val="007F1117"/>
    <w:rsid w:val="007F3D65"/>
    <w:rsid w:val="00836DC4"/>
    <w:rsid w:val="00844D52"/>
    <w:rsid w:val="00857D23"/>
    <w:rsid w:val="008625B6"/>
    <w:rsid w:val="00872662"/>
    <w:rsid w:val="00876B10"/>
    <w:rsid w:val="00887873"/>
    <w:rsid w:val="008939C4"/>
    <w:rsid w:val="008A778D"/>
    <w:rsid w:val="008C57AB"/>
    <w:rsid w:val="008E0973"/>
    <w:rsid w:val="008F1AA9"/>
    <w:rsid w:val="009019F0"/>
    <w:rsid w:val="009204E9"/>
    <w:rsid w:val="00923AB6"/>
    <w:rsid w:val="0092590C"/>
    <w:rsid w:val="00930EF5"/>
    <w:rsid w:val="00932C54"/>
    <w:rsid w:val="00933C7B"/>
    <w:rsid w:val="00983929"/>
    <w:rsid w:val="009861F0"/>
    <w:rsid w:val="009D778B"/>
    <w:rsid w:val="009F1FAC"/>
    <w:rsid w:val="009F59FA"/>
    <w:rsid w:val="009F6E26"/>
    <w:rsid w:val="00A032F1"/>
    <w:rsid w:val="00A23B2E"/>
    <w:rsid w:val="00A40085"/>
    <w:rsid w:val="00A406D7"/>
    <w:rsid w:val="00A53DD5"/>
    <w:rsid w:val="00A560F1"/>
    <w:rsid w:val="00A56C1A"/>
    <w:rsid w:val="00A64CD8"/>
    <w:rsid w:val="00A7337A"/>
    <w:rsid w:val="00A77D48"/>
    <w:rsid w:val="00A8099D"/>
    <w:rsid w:val="00A87B93"/>
    <w:rsid w:val="00A90824"/>
    <w:rsid w:val="00A9162F"/>
    <w:rsid w:val="00AA28E9"/>
    <w:rsid w:val="00AA3311"/>
    <w:rsid w:val="00AB1E19"/>
    <w:rsid w:val="00AF6E3C"/>
    <w:rsid w:val="00B038B4"/>
    <w:rsid w:val="00B15CD2"/>
    <w:rsid w:val="00B313F5"/>
    <w:rsid w:val="00B3406A"/>
    <w:rsid w:val="00B6664A"/>
    <w:rsid w:val="00BA6BE8"/>
    <w:rsid w:val="00BC10B5"/>
    <w:rsid w:val="00BD7A86"/>
    <w:rsid w:val="00C061EB"/>
    <w:rsid w:val="00C071ED"/>
    <w:rsid w:val="00C170FE"/>
    <w:rsid w:val="00C20BFD"/>
    <w:rsid w:val="00C4681C"/>
    <w:rsid w:val="00C664D0"/>
    <w:rsid w:val="00C904D5"/>
    <w:rsid w:val="00CA1D4D"/>
    <w:rsid w:val="00CB3F45"/>
    <w:rsid w:val="00CE0FE6"/>
    <w:rsid w:val="00D1553B"/>
    <w:rsid w:val="00D15559"/>
    <w:rsid w:val="00D20F4B"/>
    <w:rsid w:val="00D45BE1"/>
    <w:rsid w:val="00D53DF3"/>
    <w:rsid w:val="00D54F32"/>
    <w:rsid w:val="00D61D36"/>
    <w:rsid w:val="00D65527"/>
    <w:rsid w:val="00D66E23"/>
    <w:rsid w:val="00D87D95"/>
    <w:rsid w:val="00DA77AB"/>
    <w:rsid w:val="00DE24B5"/>
    <w:rsid w:val="00E07A61"/>
    <w:rsid w:val="00E43E7D"/>
    <w:rsid w:val="00E627A3"/>
    <w:rsid w:val="00E81A69"/>
    <w:rsid w:val="00E94148"/>
    <w:rsid w:val="00EB43E6"/>
    <w:rsid w:val="00EC08AB"/>
    <w:rsid w:val="00EC55F0"/>
    <w:rsid w:val="00ED095F"/>
    <w:rsid w:val="00ED1E2B"/>
    <w:rsid w:val="00ED439E"/>
    <w:rsid w:val="00EE574D"/>
    <w:rsid w:val="00F0507D"/>
    <w:rsid w:val="00F0790C"/>
    <w:rsid w:val="00F21687"/>
    <w:rsid w:val="00F24855"/>
    <w:rsid w:val="00F271A5"/>
    <w:rsid w:val="00F527C7"/>
    <w:rsid w:val="00F64E90"/>
    <w:rsid w:val="00F72A98"/>
    <w:rsid w:val="00F82285"/>
    <w:rsid w:val="00F94D27"/>
    <w:rsid w:val="00FA7D67"/>
    <w:rsid w:val="00FB1E4F"/>
    <w:rsid w:val="00FB5E9D"/>
    <w:rsid w:val="00FD5593"/>
    <w:rsid w:val="00FE225F"/>
    <w:rsid w:val="00FE5F8E"/>
    <w:rsid w:val="00FF4C64"/>
    <w:rsid w:val="00FF7C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0F1"/>
    <w:pPr>
      <w:widowControl w:val="0"/>
      <w:jc w:val="both"/>
    </w:pPr>
    <w:rPr>
      <w:rFonts w:ascii="Times New Roman" w:hAnsi="Times New Roman"/>
      <w:szCs w:val="24"/>
    </w:rPr>
  </w:style>
  <w:style w:type="paragraph" w:styleId="Heading1">
    <w:name w:val="heading 1"/>
    <w:basedOn w:val="Normal"/>
    <w:next w:val="Normal"/>
    <w:link w:val="Heading1Char"/>
    <w:uiPriority w:val="99"/>
    <w:qFormat/>
    <w:locked/>
    <w:rsid w:val="00A9162F"/>
    <w:pPr>
      <w:keepNext/>
      <w:keepLines/>
      <w:spacing w:before="340" w:after="330" w:line="578" w:lineRule="auto"/>
      <w:outlineLvl w:val="0"/>
    </w:pPr>
    <w:rPr>
      <w:rFonts w:ascii="Calibri" w:hAnsi="Calibri"/>
      <w:b/>
      <w:bCs/>
      <w:kern w:val="44"/>
      <w:sz w:val="44"/>
      <w:szCs w:val="44"/>
    </w:rPr>
  </w:style>
  <w:style w:type="paragraph" w:styleId="Heading2">
    <w:name w:val="heading 2"/>
    <w:basedOn w:val="Normal"/>
    <w:next w:val="Normal"/>
    <w:link w:val="Heading2Char"/>
    <w:uiPriority w:val="99"/>
    <w:qFormat/>
    <w:rsid w:val="00A560F1"/>
    <w:pPr>
      <w:keepNext/>
      <w:keepLines/>
      <w:spacing w:before="260" w:after="260" w:line="416" w:lineRule="auto"/>
      <w:outlineLvl w:val="1"/>
    </w:pPr>
    <w:rPr>
      <w:rFonts w:ascii="Arial" w:eastAsia="黑体" w:hAnsi="Arial"/>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162F"/>
    <w:rPr>
      <w:rFonts w:ascii="Calibri" w:eastAsia="宋体" w:hAnsi="Calibri"/>
      <w:b/>
      <w:kern w:val="44"/>
      <w:sz w:val="44"/>
    </w:rPr>
  </w:style>
  <w:style w:type="character" w:customStyle="1" w:styleId="Heading2Char">
    <w:name w:val="Heading 2 Char"/>
    <w:basedOn w:val="DefaultParagraphFont"/>
    <w:link w:val="Heading2"/>
    <w:uiPriority w:val="99"/>
    <w:locked/>
    <w:rsid w:val="00A560F1"/>
    <w:rPr>
      <w:rFonts w:ascii="Arial" w:eastAsia="黑体" w:hAnsi="Arial"/>
      <w:b/>
      <w:sz w:val="32"/>
    </w:rPr>
  </w:style>
  <w:style w:type="paragraph" w:customStyle="1" w:styleId="CharChar1CharCharCharCharCharCharCharCharCharCharCharCharCharChar">
    <w:name w:val="Char Char1 Char Char Char Char Char Char Char Char Char Char Char Char Char Char"/>
    <w:basedOn w:val="Normal"/>
    <w:uiPriority w:val="99"/>
    <w:rsid w:val="00A560F1"/>
    <w:pPr>
      <w:widowControl/>
      <w:spacing w:after="160" w:line="240" w:lineRule="exact"/>
      <w:jc w:val="left"/>
    </w:pPr>
    <w:rPr>
      <w:rFonts w:ascii="Verdana" w:hAnsi="Verdana"/>
      <w:kern w:val="0"/>
      <w:sz w:val="20"/>
      <w:szCs w:val="20"/>
      <w:lang w:eastAsia="en-US"/>
    </w:rPr>
  </w:style>
  <w:style w:type="character" w:styleId="Hyperlink">
    <w:name w:val="Hyperlink"/>
    <w:basedOn w:val="DefaultParagraphFont"/>
    <w:uiPriority w:val="99"/>
    <w:rsid w:val="008E0973"/>
    <w:rPr>
      <w:rFonts w:cs="Times New Roman"/>
      <w:color w:val="0000FF"/>
      <w:u w:val="single"/>
    </w:rPr>
  </w:style>
  <w:style w:type="character" w:styleId="FollowedHyperlink">
    <w:name w:val="FollowedHyperlink"/>
    <w:basedOn w:val="DefaultParagraphFont"/>
    <w:uiPriority w:val="99"/>
    <w:semiHidden/>
    <w:rsid w:val="008E0973"/>
    <w:rPr>
      <w:rFonts w:cs="Times New Roman"/>
      <w:color w:val="800080"/>
      <w:u w:val="single"/>
    </w:rPr>
  </w:style>
  <w:style w:type="paragraph" w:styleId="BalloonText">
    <w:name w:val="Balloon Text"/>
    <w:basedOn w:val="Normal"/>
    <w:link w:val="BalloonTextChar"/>
    <w:uiPriority w:val="99"/>
    <w:semiHidden/>
    <w:rsid w:val="00681ACF"/>
    <w:rPr>
      <w:kern w:val="0"/>
      <w:sz w:val="18"/>
      <w:szCs w:val="18"/>
    </w:rPr>
  </w:style>
  <w:style w:type="character" w:customStyle="1" w:styleId="BalloonTextChar">
    <w:name w:val="Balloon Text Char"/>
    <w:basedOn w:val="DefaultParagraphFont"/>
    <w:link w:val="BalloonText"/>
    <w:uiPriority w:val="99"/>
    <w:semiHidden/>
    <w:locked/>
    <w:rsid w:val="00681ACF"/>
    <w:rPr>
      <w:rFonts w:ascii="Times New Roman" w:eastAsia="宋体" w:hAnsi="Times New Roman"/>
      <w:sz w:val="18"/>
    </w:rPr>
  </w:style>
  <w:style w:type="paragraph" w:styleId="Header">
    <w:name w:val="header"/>
    <w:basedOn w:val="Normal"/>
    <w:link w:val="HeaderChar"/>
    <w:uiPriority w:val="99"/>
    <w:rsid w:val="004C5C87"/>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4C5C87"/>
    <w:rPr>
      <w:rFonts w:ascii="Times New Roman" w:eastAsia="宋体" w:hAnsi="Times New Roman"/>
      <w:sz w:val="18"/>
    </w:rPr>
  </w:style>
  <w:style w:type="paragraph" w:styleId="Footer">
    <w:name w:val="footer"/>
    <w:basedOn w:val="Normal"/>
    <w:link w:val="FooterChar"/>
    <w:uiPriority w:val="99"/>
    <w:rsid w:val="004C5C8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4C5C87"/>
    <w:rPr>
      <w:rFonts w:ascii="Times New Roman" w:eastAsia="宋体" w:hAnsi="Times New Roman"/>
      <w:sz w:val="18"/>
    </w:rPr>
  </w:style>
  <w:style w:type="character" w:styleId="PageNumber">
    <w:name w:val="page number"/>
    <w:basedOn w:val="DefaultParagraphFont"/>
    <w:uiPriority w:val="99"/>
    <w:rsid w:val="002E3BB8"/>
    <w:rPr>
      <w:rFonts w:cs="Times New Roman"/>
    </w:rPr>
  </w:style>
  <w:style w:type="character" w:customStyle="1" w:styleId="CharChar">
    <w:name w:val="Char Char"/>
    <w:uiPriority w:val="99"/>
    <w:rsid w:val="00587D93"/>
    <w:rPr>
      <w:kern w:val="2"/>
      <w:sz w:val="18"/>
    </w:rPr>
  </w:style>
  <w:style w:type="paragraph" w:styleId="Date">
    <w:name w:val="Date"/>
    <w:basedOn w:val="Normal"/>
    <w:next w:val="Normal"/>
    <w:link w:val="DateChar"/>
    <w:uiPriority w:val="99"/>
    <w:rsid w:val="003411DB"/>
    <w:pPr>
      <w:ind w:leftChars="2500" w:left="100"/>
    </w:pPr>
    <w:rPr>
      <w:kern w:val="0"/>
      <w:sz w:val="24"/>
    </w:rPr>
  </w:style>
  <w:style w:type="character" w:customStyle="1" w:styleId="DateChar">
    <w:name w:val="Date Char"/>
    <w:basedOn w:val="DefaultParagraphFont"/>
    <w:link w:val="Date"/>
    <w:uiPriority w:val="99"/>
    <w:semiHidden/>
    <w:locked/>
    <w:rsid w:val="00686479"/>
    <w:rPr>
      <w:rFonts w:ascii="Times New Roman" w:hAnsi="Times New Roman"/>
      <w:sz w:val="24"/>
    </w:rPr>
  </w:style>
  <w:style w:type="paragraph" w:styleId="NormalWeb">
    <w:name w:val="Normal (Web)"/>
    <w:basedOn w:val="Normal"/>
    <w:uiPriority w:val="99"/>
    <w:rsid w:val="00790E22"/>
    <w:pPr>
      <w:spacing w:before="100" w:beforeAutospacing="1" w:after="100" w:afterAutospacing="1"/>
      <w:jc w:val="left"/>
    </w:pPr>
    <w:rPr>
      <w:rFonts w:ascii="Calibri" w:hAnsi="Calibri"/>
      <w:kern w:val="0"/>
      <w:sz w:val="24"/>
    </w:rPr>
  </w:style>
  <w:style w:type="paragraph" w:customStyle="1" w:styleId="reader-word-layer">
    <w:name w:val="reader-word-layer"/>
    <w:basedOn w:val="Normal"/>
    <w:uiPriority w:val="99"/>
    <w:rsid w:val="00790E2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01935902">
      <w:marLeft w:val="0"/>
      <w:marRight w:val="0"/>
      <w:marTop w:val="0"/>
      <w:marBottom w:val="0"/>
      <w:divBdr>
        <w:top w:val="none" w:sz="0" w:space="0" w:color="auto"/>
        <w:left w:val="none" w:sz="0" w:space="0" w:color="auto"/>
        <w:bottom w:val="none" w:sz="0" w:space="0" w:color="auto"/>
        <w:right w:val="none" w:sz="0" w:space="0" w:color="auto"/>
      </w:divBdr>
    </w:div>
    <w:div w:id="1201935903">
      <w:marLeft w:val="0"/>
      <w:marRight w:val="0"/>
      <w:marTop w:val="0"/>
      <w:marBottom w:val="0"/>
      <w:divBdr>
        <w:top w:val="none" w:sz="0" w:space="0" w:color="auto"/>
        <w:left w:val="none" w:sz="0" w:space="0" w:color="auto"/>
        <w:bottom w:val="none" w:sz="0" w:space="0" w:color="auto"/>
        <w:right w:val="none" w:sz="0" w:space="0" w:color="auto"/>
      </w:divBdr>
    </w:div>
    <w:div w:id="1201935904">
      <w:marLeft w:val="0"/>
      <w:marRight w:val="0"/>
      <w:marTop w:val="0"/>
      <w:marBottom w:val="0"/>
      <w:divBdr>
        <w:top w:val="none" w:sz="0" w:space="0" w:color="auto"/>
        <w:left w:val="none" w:sz="0" w:space="0" w:color="auto"/>
        <w:bottom w:val="none" w:sz="0" w:space="0" w:color="auto"/>
        <w:right w:val="none" w:sz="0" w:space="0" w:color="auto"/>
      </w:divBdr>
    </w:div>
    <w:div w:id="1201935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1016</Words>
  <Characters>5794</Characters>
  <Application>Microsoft Office Outlook</Application>
  <DocSecurity>0</DocSecurity>
  <Lines>0</Lines>
  <Paragraphs>0</Paragraphs>
  <ScaleCrop>false</ScaleCrop>
  <Company>mycomputer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中原工学院文件</dc:title>
  <dc:subject/>
  <dc:creator>Administrator</dc:creator>
  <cp:keywords/>
  <dc:description/>
  <cp:lastModifiedBy>微软用户</cp:lastModifiedBy>
  <cp:revision>2</cp:revision>
  <cp:lastPrinted>2018-04-11T03:31:00Z</cp:lastPrinted>
  <dcterms:created xsi:type="dcterms:W3CDTF">2018-04-13T02:05:00Z</dcterms:created>
  <dcterms:modified xsi:type="dcterms:W3CDTF">2018-04-13T02:05:00Z</dcterms:modified>
</cp:coreProperties>
</file>